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1C577" w14:textId="7AFBB399" w:rsidR="005A61E9" w:rsidRPr="005A61E9" w:rsidRDefault="00616CAC" w:rsidP="00B128F9">
      <w:pPr>
        <w:jc w:val="center"/>
        <w:rPr>
          <w:bCs/>
        </w:rPr>
      </w:pPr>
      <w:r w:rsidRPr="005A61E9">
        <w:rPr>
          <w:bCs/>
        </w:rPr>
        <w:t>Справка</w:t>
      </w:r>
    </w:p>
    <w:p w14:paraId="10C9F313" w14:textId="77777777" w:rsidR="006F6661" w:rsidRDefault="006F6661" w:rsidP="00616CAC">
      <w:pPr>
        <w:rPr>
          <w:bCs/>
        </w:rPr>
      </w:pPr>
    </w:p>
    <w:p w14:paraId="1AE69B2A" w14:textId="755D210D" w:rsidR="00616CAC" w:rsidRPr="005A61E9" w:rsidRDefault="00616CAC" w:rsidP="00DC7530">
      <w:pPr>
        <w:jc w:val="center"/>
        <w:rPr>
          <w:bCs/>
        </w:rPr>
      </w:pPr>
      <w:r w:rsidRPr="005A61E9">
        <w:rPr>
          <w:bCs/>
        </w:rPr>
        <w:t xml:space="preserve">о соискателе ученого звания </w:t>
      </w:r>
      <w:r w:rsidR="005A61E9" w:rsidRPr="005A61E9">
        <w:rPr>
          <w:b/>
        </w:rPr>
        <w:t>ассоциированного профессора (доцент)</w:t>
      </w:r>
    </w:p>
    <w:p w14:paraId="49ABFB2A" w14:textId="48201D71" w:rsidR="00616CAC" w:rsidRDefault="00616CAC" w:rsidP="00DC7530">
      <w:pPr>
        <w:jc w:val="center"/>
        <w:rPr>
          <w:color w:val="000000"/>
        </w:rPr>
      </w:pPr>
      <w:r w:rsidRPr="005A61E9">
        <w:rPr>
          <w:bCs/>
        </w:rPr>
        <w:t xml:space="preserve">по специальности </w:t>
      </w:r>
      <w:r w:rsidR="00EB2A02" w:rsidRPr="00EB2A02">
        <w:rPr>
          <w:color w:val="000000"/>
        </w:rPr>
        <w:t>«50200 - Экономика и бизнес»</w:t>
      </w:r>
    </w:p>
    <w:p w14:paraId="39D6AFAB" w14:textId="77777777" w:rsidR="00B128F9" w:rsidRPr="00B55F61" w:rsidRDefault="00B128F9" w:rsidP="00B55F61">
      <w:pPr>
        <w:rPr>
          <w:bCs/>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164"/>
        <w:gridCol w:w="5812"/>
      </w:tblGrid>
      <w:tr w:rsidR="00616CAC" w:rsidRPr="00E22EB8" w14:paraId="14232CF0" w14:textId="77777777" w:rsidTr="00FD4EC8">
        <w:tc>
          <w:tcPr>
            <w:tcW w:w="522" w:type="dxa"/>
            <w:shd w:val="clear" w:color="auto" w:fill="auto"/>
          </w:tcPr>
          <w:p w14:paraId="65CF4FF9" w14:textId="77777777" w:rsidR="00616CAC" w:rsidRPr="00E22EB8" w:rsidRDefault="00616CAC" w:rsidP="006F749E">
            <w:pPr>
              <w:jc w:val="center"/>
              <w:rPr>
                <w:bCs/>
                <w:sz w:val="22"/>
                <w:szCs w:val="28"/>
              </w:rPr>
            </w:pPr>
            <w:r w:rsidRPr="00E22EB8">
              <w:rPr>
                <w:bCs/>
                <w:sz w:val="22"/>
                <w:szCs w:val="28"/>
              </w:rPr>
              <w:t>1</w:t>
            </w:r>
          </w:p>
        </w:tc>
        <w:tc>
          <w:tcPr>
            <w:tcW w:w="3164" w:type="dxa"/>
            <w:shd w:val="clear" w:color="auto" w:fill="auto"/>
          </w:tcPr>
          <w:p w14:paraId="5D3BFBDE" w14:textId="77777777" w:rsidR="00616CAC" w:rsidRPr="00E22EB8" w:rsidRDefault="00616CAC" w:rsidP="00B97F85">
            <w:pPr>
              <w:rPr>
                <w:bCs/>
                <w:sz w:val="22"/>
                <w:szCs w:val="28"/>
              </w:rPr>
            </w:pPr>
            <w:r w:rsidRPr="00E22EB8">
              <w:rPr>
                <w:bCs/>
                <w:sz w:val="22"/>
                <w:szCs w:val="28"/>
              </w:rPr>
              <w:t>Фамилия, имя, отчество (при его наличии)</w:t>
            </w:r>
          </w:p>
        </w:tc>
        <w:tc>
          <w:tcPr>
            <w:tcW w:w="5812" w:type="dxa"/>
            <w:shd w:val="clear" w:color="auto" w:fill="auto"/>
          </w:tcPr>
          <w:p w14:paraId="613A4984" w14:textId="64AF85AE" w:rsidR="00616CAC" w:rsidRPr="00E22EB8" w:rsidRDefault="007B2866" w:rsidP="00341A8A">
            <w:pPr>
              <w:jc w:val="both"/>
              <w:rPr>
                <w:bCs/>
                <w:sz w:val="22"/>
                <w:szCs w:val="28"/>
              </w:rPr>
            </w:pPr>
            <w:r>
              <w:rPr>
                <w:bCs/>
                <w:sz w:val="22"/>
                <w:szCs w:val="28"/>
              </w:rPr>
              <w:t>Кангалакова Дана Муратбековна</w:t>
            </w:r>
          </w:p>
        </w:tc>
      </w:tr>
      <w:tr w:rsidR="00616CAC" w:rsidRPr="00E22EB8" w14:paraId="1C07A3B0" w14:textId="77777777" w:rsidTr="00FD4EC8">
        <w:tc>
          <w:tcPr>
            <w:tcW w:w="522" w:type="dxa"/>
            <w:shd w:val="clear" w:color="auto" w:fill="auto"/>
          </w:tcPr>
          <w:p w14:paraId="247FC0D1" w14:textId="77777777" w:rsidR="00616CAC" w:rsidRPr="00E22EB8" w:rsidRDefault="00616CAC" w:rsidP="006F749E">
            <w:pPr>
              <w:jc w:val="center"/>
              <w:rPr>
                <w:bCs/>
                <w:sz w:val="22"/>
                <w:szCs w:val="28"/>
              </w:rPr>
            </w:pPr>
            <w:r w:rsidRPr="00E22EB8">
              <w:rPr>
                <w:bCs/>
                <w:sz w:val="22"/>
                <w:szCs w:val="28"/>
              </w:rPr>
              <w:t>2</w:t>
            </w:r>
          </w:p>
        </w:tc>
        <w:tc>
          <w:tcPr>
            <w:tcW w:w="3164" w:type="dxa"/>
            <w:shd w:val="clear" w:color="auto" w:fill="auto"/>
          </w:tcPr>
          <w:p w14:paraId="5414CC4B" w14:textId="77777777" w:rsidR="00616CAC" w:rsidRPr="00E22EB8" w:rsidRDefault="008D496A" w:rsidP="00B97F85">
            <w:pPr>
              <w:jc w:val="both"/>
              <w:rPr>
                <w:bCs/>
                <w:sz w:val="22"/>
                <w:szCs w:val="28"/>
              </w:rPr>
            </w:pPr>
            <w:r w:rsidRPr="00E22EB8">
              <w:rPr>
                <w:bCs/>
                <w:sz w:val="22"/>
                <w:szCs w:val="28"/>
              </w:rP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5812" w:type="dxa"/>
            <w:shd w:val="clear" w:color="auto" w:fill="auto"/>
          </w:tcPr>
          <w:p w14:paraId="3CEE4631" w14:textId="25FB9955" w:rsidR="005A61E9" w:rsidRPr="00E22EB8" w:rsidRDefault="007E1817" w:rsidP="00341A8A">
            <w:pPr>
              <w:ind w:right="35"/>
              <w:jc w:val="both"/>
              <w:rPr>
                <w:bCs/>
                <w:sz w:val="22"/>
                <w:szCs w:val="28"/>
              </w:rPr>
            </w:pPr>
            <w:r w:rsidRPr="00E22EB8">
              <w:rPr>
                <w:bCs/>
                <w:sz w:val="22"/>
                <w:szCs w:val="28"/>
              </w:rPr>
              <w:t>Доктор философии (PhD)</w:t>
            </w:r>
            <w:r w:rsidRPr="007E1817">
              <w:rPr>
                <w:bCs/>
                <w:sz w:val="22"/>
                <w:szCs w:val="28"/>
              </w:rPr>
              <w:t xml:space="preserve"> </w:t>
            </w:r>
            <w:r>
              <w:rPr>
                <w:bCs/>
                <w:sz w:val="22"/>
                <w:szCs w:val="28"/>
              </w:rPr>
              <w:t xml:space="preserve">по специальности </w:t>
            </w:r>
            <w:r w:rsidRPr="007E1817">
              <w:rPr>
                <w:bCs/>
                <w:sz w:val="22"/>
                <w:szCs w:val="28"/>
              </w:rPr>
              <w:t>6</w:t>
            </w:r>
            <w:r>
              <w:rPr>
                <w:bCs/>
                <w:sz w:val="22"/>
                <w:szCs w:val="28"/>
                <w:lang w:val="en-US"/>
              </w:rPr>
              <w:t>D</w:t>
            </w:r>
            <w:r w:rsidRPr="007E1817">
              <w:rPr>
                <w:bCs/>
                <w:sz w:val="22"/>
                <w:szCs w:val="28"/>
              </w:rPr>
              <w:t xml:space="preserve">050600 </w:t>
            </w:r>
            <w:r>
              <w:rPr>
                <w:bCs/>
                <w:sz w:val="22"/>
                <w:szCs w:val="28"/>
              </w:rPr>
              <w:t>–</w:t>
            </w:r>
            <w:r w:rsidRPr="007E1817">
              <w:rPr>
                <w:bCs/>
                <w:sz w:val="22"/>
                <w:szCs w:val="28"/>
              </w:rPr>
              <w:t xml:space="preserve"> </w:t>
            </w:r>
            <w:r>
              <w:rPr>
                <w:bCs/>
                <w:sz w:val="22"/>
                <w:szCs w:val="28"/>
              </w:rPr>
              <w:t>Экономика</w:t>
            </w:r>
            <w:r w:rsidR="00E22EB8">
              <w:rPr>
                <w:bCs/>
                <w:sz w:val="22"/>
                <w:szCs w:val="28"/>
              </w:rPr>
              <w:t xml:space="preserve">, </w:t>
            </w:r>
            <w:r w:rsidR="00E22EB8" w:rsidRPr="00E22EB8">
              <w:rPr>
                <w:bCs/>
                <w:sz w:val="22"/>
                <w:szCs w:val="28"/>
              </w:rPr>
              <w:t xml:space="preserve">диплом </w:t>
            </w:r>
            <w:r w:rsidR="001D3987">
              <w:rPr>
                <w:bCs/>
                <w:sz w:val="22"/>
                <w:szCs w:val="28"/>
                <w:lang w:val="kk-KZ"/>
              </w:rPr>
              <w:t xml:space="preserve">ҒК </w:t>
            </w:r>
            <w:r w:rsidR="00E22EB8" w:rsidRPr="00E22EB8">
              <w:rPr>
                <w:bCs/>
                <w:sz w:val="22"/>
                <w:szCs w:val="28"/>
              </w:rPr>
              <w:t>№ 000</w:t>
            </w:r>
            <w:r w:rsidR="00341A8A">
              <w:rPr>
                <w:bCs/>
                <w:sz w:val="22"/>
                <w:szCs w:val="28"/>
              </w:rPr>
              <w:t>22</w:t>
            </w:r>
            <w:r w:rsidR="007B2866">
              <w:rPr>
                <w:bCs/>
                <w:sz w:val="22"/>
                <w:szCs w:val="28"/>
              </w:rPr>
              <w:t>90</w:t>
            </w:r>
            <w:r w:rsidR="00E22EB8">
              <w:rPr>
                <w:bCs/>
                <w:sz w:val="22"/>
                <w:szCs w:val="28"/>
              </w:rPr>
              <w:t xml:space="preserve"> </w:t>
            </w:r>
            <w:r w:rsidR="005A61E9" w:rsidRPr="00E22EB8">
              <w:rPr>
                <w:bCs/>
                <w:sz w:val="22"/>
                <w:szCs w:val="28"/>
              </w:rPr>
              <w:t xml:space="preserve">от </w:t>
            </w:r>
            <w:r w:rsidR="00341A8A">
              <w:rPr>
                <w:bCs/>
                <w:sz w:val="22"/>
                <w:szCs w:val="28"/>
              </w:rPr>
              <w:t>19</w:t>
            </w:r>
            <w:r w:rsidR="008B7174" w:rsidRPr="00E22EB8">
              <w:rPr>
                <w:bCs/>
                <w:sz w:val="22"/>
                <w:szCs w:val="28"/>
              </w:rPr>
              <w:t xml:space="preserve"> </w:t>
            </w:r>
            <w:r w:rsidR="00341A8A">
              <w:rPr>
                <w:bCs/>
                <w:sz w:val="22"/>
                <w:szCs w:val="28"/>
              </w:rPr>
              <w:t>марта</w:t>
            </w:r>
            <w:r w:rsidR="008B7174" w:rsidRPr="00E22EB8">
              <w:rPr>
                <w:bCs/>
                <w:sz w:val="22"/>
                <w:szCs w:val="28"/>
              </w:rPr>
              <w:t xml:space="preserve"> </w:t>
            </w:r>
            <w:r w:rsidR="005A61E9" w:rsidRPr="00E22EB8">
              <w:rPr>
                <w:bCs/>
                <w:sz w:val="22"/>
                <w:szCs w:val="28"/>
              </w:rPr>
              <w:t>20</w:t>
            </w:r>
            <w:r w:rsidR="00341A8A">
              <w:rPr>
                <w:bCs/>
                <w:sz w:val="22"/>
                <w:szCs w:val="28"/>
              </w:rPr>
              <w:t>18</w:t>
            </w:r>
            <w:r>
              <w:rPr>
                <w:bCs/>
                <w:sz w:val="22"/>
                <w:szCs w:val="28"/>
              </w:rPr>
              <w:t xml:space="preserve"> </w:t>
            </w:r>
            <w:r w:rsidR="008B7174" w:rsidRPr="00E22EB8">
              <w:rPr>
                <w:bCs/>
                <w:sz w:val="22"/>
                <w:szCs w:val="28"/>
              </w:rPr>
              <w:t>г</w:t>
            </w:r>
            <w:r>
              <w:rPr>
                <w:bCs/>
                <w:sz w:val="22"/>
                <w:szCs w:val="28"/>
              </w:rPr>
              <w:t xml:space="preserve">ода </w:t>
            </w:r>
            <w:r w:rsidR="00341A8A">
              <w:rPr>
                <w:bCs/>
                <w:sz w:val="22"/>
                <w:szCs w:val="28"/>
              </w:rPr>
              <w:t>(приказ № 490)</w:t>
            </w:r>
          </w:p>
        </w:tc>
      </w:tr>
      <w:tr w:rsidR="00616CAC" w:rsidRPr="00E22EB8" w14:paraId="2038ED63" w14:textId="77777777" w:rsidTr="00FD4EC8">
        <w:tc>
          <w:tcPr>
            <w:tcW w:w="522" w:type="dxa"/>
            <w:shd w:val="clear" w:color="auto" w:fill="auto"/>
          </w:tcPr>
          <w:p w14:paraId="6C1F6144" w14:textId="77777777" w:rsidR="00616CAC" w:rsidRPr="00E22EB8" w:rsidRDefault="00616CAC" w:rsidP="006F749E">
            <w:pPr>
              <w:jc w:val="center"/>
              <w:rPr>
                <w:bCs/>
                <w:sz w:val="22"/>
                <w:szCs w:val="28"/>
              </w:rPr>
            </w:pPr>
            <w:r w:rsidRPr="00E22EB8">
              <w:rPr>
                <w:bCs/>
                <w:sz w:val="22"/>
                <w:szCs w:val="28"/>
              </w:rPr>
              <w:t>3</w:t>
            </w:r>
          </w:p>
        </w:tc>
        <w:tc>
          <w:tcPr>
            <w:tcW w:w="3164" w:type="dxa"/>
            <w:shd w:val="clear" w:color="auto" w:fill="auto"/>
          </w:tcPr>
          <w:p w14:paraId="0AE34EBD" w14:textId="77777777" w:rsidR="00616CAC" w:rsidRPr="00E22EB8" w:rsidRDefault="00616CAC" w:rsidP="00B97F85">
            <w:pPr>
              <w:jc w:val="both"/>
              <w:rPr>
                <w:bCs/>
                <w:sz w:val="22"/>
                <w:szCs w:val="28"/>
              </w:rPr>
            </w:pPr>
            <w:r w:rsidRPr="00E22EB8">
              <w:rPr>
                <w:bCs/>
                <w:sz w:val="22"/>
                <w:szCs w:val="28"/>
              </w:rPr>
              <w:t>Ученое звание, дата присуждения</w:t>
            </w:r>
          </w:p>
        </w:tc>
        <w:tc>
          <w:tcPr>
            <w:tcW w:w="5812" w:type="dxa"/>
            <w:shd w:val="clear" w:color="auto" w:fill="auto"/>
          </w:tcPr>
          <w:p w14:paraId="4D5064D4" w14:textId="3C6F0B37" w:rsidR="00616CAC" w:rsidRPr="00E22EB8" w:rsidRDefault="00575D25" w:rsidP="006F749E">
            <w:pPr>
              <w:ind w:right="35"/>
              <w:jc w:val="both"/>
              <w:rPr>
                <w:bCs/>
                <w:sz w:val="22"/>
                <w:szCs w:val="28"/>
              </w:rPr>
            </w:pPr>
            <w:r w:rsidRPr="00E22EB8">
              <w:rPr>
                <w:bCs/>
                <w:sz w:val="22"/>
                <w:szCs w:val="28"/>
              </w:rPr>
              <w:t>-</w:t>
            </w:r>
          </w:p>
        </w:tc>
      </w:tr>
      <w:tr w:rsidR="00616CAC" w:rsidRPr="00E22EB8" w14:paraId="458B468E" w14:textId="77777777" w:rsidTr="00FD4EC8">
        <w:tc>
          <w:tcPr>
            <w:tcW w:w="522" w:type="dxa"/>
            <w:shd w:val="clear" w:color="auto" w:fill="auto"/>
          </w:tcPr>
          <w:p w14:paraId="42F7B6AC" w14:textId="77777777" w:rsidR="00616CAC" w:rsidRPr="00E22EB8" w:rsidRDefault="00616CAC" w:rsidP="006F749E">
            <w:pPr>
              <w:jc w:val="center"/>
              <w:rPr>
                <w:bCs/>
                <w:sz w:val="22"/>
                <w:szCs w:val="28"/>
              </w:rPr>
            </w:pPr>
            <w:r w:rsidRPr="00E22EB8">
              <w:rPr>
                <w:bCs/>
                <w:sz w:val="22"/>
                <w:szCs w:val="28"/>
              </w:rPr>
              <w:t>4</w:t>
            </w:r>
          </w:p>
        </w:tc>
        <w:tc>
          <w:tcPr>
            <w:tcW w:w="3164" w:type="dxa"/>
            <w:shd w:val="clear" w:color="auto" w:fill="auto"/>
          </w:tcPr>
          <w:p w14:paraId="3427B7CE" w14:textId="77777777" w:rsidR="00616CAC" w:rsidRPr="00E22EB8" w:rsidRDefault="00616CAC" w:rsidP="00B97F85">
            <w:pPr>
              <w:jc w:val="both"/>
              <w:rPr>
                <w:bCs/>
                <w:sz w:val="22"/>
                <w:szCs w:val="28"/>
              </w:rPr>
            </w:pPr>
            <w:r w:rsidRPr="00E22EB8">
              <w:rPr>
                <w:bCs/>
                <w:sz w:val="22"/>
                <w:szCs w:val="28"/>
              </w:rPr>
              <w:t>Почетное звание, дата присуждения</w:t>
            </w:r>
          </w:p>
        </w:tc>
        <w:tc>
          <w:tcPr>
            <w:tcW w:w="5812" w:type="dxa"/>
            <w:shd w:val="clear" w:color="auto" w:fill="auto"/>
          </w:tcPr>
          <w:p w14:paraId="72C33313" w14:textId="765F2DDA" w:rsidR="00616CAC" w:rsidRPr="00E22EB8" w:rsidRDefault="00575D25" w:rsidP="006F749E">
            <w:pPr>
              <w:ind w:right="35"/>
              <w:jc w:val="both"/>
              <w:rPr>
                <w:bCs/>
                <w:sz w:val="22"/>
                <w:szCs w:val="28"/>
              </w:rPr>
            </w:pPr>
            <w:r w:rsidRPr="00E22EB8">
              <w:rPr>
                <w:bCs/>
                <w:sz w:val="22"/>
                <w:szCs w:val="28"/>
              </w:rPr>
              <w:t>-</w:t>
            </w:r>
          </w:p>
        </w:tc>
      </w:tr>
      <w:tr w:rsidR="00616CAC" w:rsidRPr="00E22EB8" w14:paraId="46026152" w14:textId="77777777" w:rsidTr="00FD4EC8">
        <w:tc>
          <w:tcPr>
            <w:tcW w:w="522" w:type="dxa"/>
            <w:shd w:val="clear" w:color="auto" w:fill="auto"/>
          </w:tcPr>
          <w:p w14:paraId="0B1E89BC" w14:textId="77777777" w:rsidR="00616CAC" w:rsidRPr="00E22EB8" w:rsidRDefault="00616CAC" w:rsidP="006F749E">
            <w:pPr>
              <w:jc w:val="center"/>
              <w:rPr>
                <w:bCs/>
                <w:sz w:val="22"/>
                <w:szCs w:val="28"/>
              </w:rPr>
            </w:pPr>
            <w:r w:rsidRPr="00E22EB8">
              <w:rPr>
                <w:bCs/>
                <w:sz w:val="22"/>
                <w:szCs w:val="28"/>
              </w:rPr>
              <w:t>5</w:t>
            </w:r>
          </w:p>
        </w:tc>
        <w:tc>
          <w:tcPr>
            <w:tcW w:w="3164" w:type="dxa"/>
            <w:shd w:val="clear" w:color="auto" w:fill="auto"/>
          </w:tcPr>
          <w:p w14:paraId="2D96A41A" w14:textId="77777777" w:rsidR="00616CAC" w:rsidRPr="00E22EB8" w:rsidRDefault="00616CAC" w:rsidP="00B97F85">
            <w:pPr>
              <w:jc w:val="both"/>
              <w:rPr>
                <w:bCs/>
                <w:sz w:val="22"/>
                <w:szCs w:val="28"/>
              </w:rPr>
            </w:pPr>
            <w:r w:rsidRPr="00E22EB8">
              <w:rPr>
                <w:bCs/>
                <w:sz w:val="22"/>
                <w:szCs w:val="28"/>
              </w:rPr>
              <w:t>Должность (дата и номер приказа о назначении на должность)</w:t>
            </w:r>
          </w:p>
        </w:tc>
        <w:tc>
          <w:tcPr>
            <w:tcW w:w="5812" w:type="dxa"/>
            <w:shd w:val="clear" w:color="auto" w:fill="auto"/>
          </w:tcPr>
          <w:p w14:paraId="5BC0AA47" w14:textId="1EB57C9B" w:rsidR="00616CAC" w:rsidRPr="0027086B" w:rsidRDefault="00341A8A" w:rsidP="006F749E">
            <w:pPr>
              <w:pStyle w:val="a3"/>
              <w:numPr>
                <w:ilvl w:val="0"/>
                <w:numId w:val="15"/>
              </w:numPr>
              <w:tabs>
                <w:tab w:val="left" w:pos="316"/>
              </w:tabs>
              <w:ind w:left="0" w:right="35" w:firstLine="0"/>
              <w:jc w:val="both"/>
              <w:rPr>
                <w:bCs/>
                <w:sz w:val="22"/>
                <w:szCs w:val="28"/>
              </w:rPr>
            </w:pPr>
            <w:r w:rsidRPr="0027086B">
              <w:rPr>
                <w:bCs/>
                <w:sz w:val="22"/>
                <w:szCs w:val="28"/>
              </w:rPr>
              <w:t xml:space="preserve">Младший </w:t>
            </w:r>
            <w:r w:rsidR="00CF5C69" w:rsidRPr="0027086B">
              <w:rPr>
                <w:bCs/>
                <w:sz w:val="22"/>
                <w:szCs w:val="28"/>
              </w:rPr>
              <w:t>научный сотрудник</w:t>
            </w:r>
            <w:r w:rsidR="00E05689" w:rsidRPr="0027086B">
              <w:rPr>
                <w:bCs/>
                <w:sz w:val="22"/>
                <w:szCs w:val="28"/>
              </w:rPr>
              <w:t xml:space="preserve"> (</w:t>
            </w:r>
            <w:r w:rsidR="0027086B" w:rsidRPr="0027086B">
              <w:rPr>
                <w:bCs/>
                <w:sz w:val="22"/>
                <w:szCs w:val="28"/>
              </w:rPr>
              <w:t>28</w:t>
            </w:r>
            <w:r w:rsidR="00E05689" w:rsidRPr="0027086B">
              <w:rPr>
                <w:bCs/>
                <w:sz w:val="22"/>
                <w:szCs w:val="28"/>
              </w:rPr>
              <w:t>.0</w:t>
            </w:r>
            <w:r w:rsidR="0027086B" w:rsidRPr="0027086B">
              <w:rPr>
                <w:bCs/>
                <w:sz w:val="22"/>
                <w:szCs w:val="28"/>
              </w:rPr>
              <w:t>9</w:t>
            </w:r>
            <w:r w:rsidR="00E05689" w:rsidRPr="0027086B">
              <w:rPr>
                <w:bCs/>
                <w:sz w:val="22"/>
                <w:szCs w:val="28"/>
              </w:rPr>
              <w:t>.201</w:t>
            </w:r>
            <w:r w:rsidR="00751203" w:rsidRPr="0027086B">
              <w:rPr>
                <w:bCs/>
                <w:sz w:val="22"/>
                <w:szCs w:val="28"/>
              </w:rPr>
              <w:t>7</w:t>
            </w:r>
            <w:r w:rsidR="00751203" w:rsidRPr="0027086B">
              <w:rPr>
                <w:bCs/>
                <w:sz w:val="22"/>
                <w:szCs w:val="28"/>
                <w:lang w:val="kk-KZ"/>
              </w:rPr>
              <w:t xml:space="preserve"> г.,</w:t>
            </w:r>
            <w:r w:rsidR="00E05689" w:rsidRPr="0027086B">
              <w:rPr>
                <w:bCs/>
                <w:sz w:val="22"/>
                <w:szCs w:val="28"/>
              </w:rPr>
              <w:t xml:space="preserve"> Приказ №</w:t>
            </w:r>
            <w:r w:rsidR="00751203" w:rsidRPr="0027086B">
              <w:rPr>
                <w:bCs/>
                <w:sz w:val="22"/>
                <w:szCs w:val="28"/>
              </w:rPr>
              <w:t>1</w:t>
            </w:r>
            <w:r w:rsidR="0027086B" w:rsidRPr="0027086B">
              <w:rPr>
                <w:bCs/>
                <w:sz w:val="22"/>
                <w:szCs w:val="28"/>
              </w:rPr>
              <w:t>8</w:t>
            </w:r>
            <w:r w:rsidR="006C57FF" w:rsidRPr="0027086B">
              <w:rPr>
                <w:bCs/>
                <w:sz w:val="22"/>
                <w:szCs w:val="28"/>
              </w:rPr>
              <w:t>/</w:t>
            </w:r>
            <w:r w:rsidR="00E05689" w:rsidRPr="0027086B">
              <w:rPr>
                <w:bCs/>
                <w:sz w:val="22"/>
                <w:szCs w:val="28"/>
              </w:rPr>
              <w:t>ж</w:t>
            </w:r>
            <w:r w:rsidR="00790393" w:rsidRPr="0027086B">
              <w:rPr>
                <w:bCs/>
                <w:sz w:val="22"/>
                <w:szCs w:val="28"/>
              </w:rPr>
              <w:t>-</w:t>
            </w:r>
            <w:r w:rsidR="00751203" w:rsidRPr="0027086B">
              <w:rPr>
                <w:bCs/>
                <w:sz w:val="22"/>
                <w:szCs w:val="28"/>
                <w:lang w:val="kk-KZ"/>
              </w:rPr>
              <w:t>қ</w:t>
            </w:r>
            <w:r w:rsidR="00E05689" w:rsidRPr="0027086B">
              <w:rPr>
                <w:bCs/>
                <w:sz w:val="22"/>
                <w:szCs w:val="28"/>
              </w:rPr>
              <w:t>);</w:t>
            </w:r>
          </w:p>
          <w:p w14:paraId="512F29AF" w14:textId="14CBDE5C" w:rsidR="00E05689" w:rsidRPr="00E22EB8" w:rsidRDefault="00751203" w:rsidP="006F749E">
            <w:pPr>
              <w:pStyle w:val="a3"/>
              <w:numPr>
                <w:ilvl w:val="0"/>
                <w:numId w:val="15"/>
              </w:numPr>
              <w:tabs>
                <w:tab w:val="left" w:pos="316"/>
              </w:tabs>
              <w:ind w:left="0" w:right="35" w:firstLine="0"/>
              <w:jc w:val="both"/>
              <w:rPr>
                <w:bCs/>
                <w:sz w:val="22"/>
                <w:szCs w:val="28"/>
              </w:rPr>
            </w:pPr>
            <w:r>
              <w:rPr>
                <w:bCs/>
                <w:sz w:val="22"/>
                <w:szCs w:val="28"/>
              </w:rPr>
              <w:t>С</w:t>
            </w:r>
            <w:r w:rsidR="006C540F" w:rsidRPr="00E22EB8">
              <w:rPr>
                <w:bCs/>
                <w:sz w:val="22"/>
                <w:szCs w:val="28"/>
              </w:rPr>
              <w:t xml:space="preserve">тарший </w:t>
            </w:r>
            <w:r w:rsidR="006C540F" w:rsidRPr="00751203">
              <w:rPr>
                <w:bCs/>
                <w:sz w:val="22"/>
                <w:szCs w:val="28"/>
              </w:rPr>
              <w:t>научный сотрудник (</w:t>
            </w:r>
            <w:r w:rsidR="00790393" w:rsidRPr="00751203">
              <w:rPr>
                <w:bCs/>
                <w:sz w:val="22"/>
                <w:szCs w:val="28"/>
              </w:rPr>
              <w:t>1</w:t>
            </w:r>
            <w:r w:rsidRPr="00751203">
              <w:rPr>
                <w:bCs/>
                <w:sz w:val="22"/>
                <w:szCs w:val="28"/>
              </w:rPr>
              <w:t>5</w:t>
            </w:r>
            <w:r w:rsidR="006C540F" w:rsidRPr="00751203">
              <w:rPr>
                <w:bCs/>
                <w:sz w:val="22"/>
                <w:szCs w:val="28"/>
              </w:rPr>
              <w:t>.0</w:t>
            </w:r>
            <w:r w:rsidRPr="00751203">
              <w:rPr>
                <w:bCs/>
                <w:sz w:val="22"/>
                <w:szCs w:val="28"/>
              </w:rPr>
              <w:t>3</w:t>
            </w:r>
            <w:r w:rsidR="006C540F" w:rsidRPr="00751203">
              <w:rPr>
                <w:bCs/>
                <w:sz w:val="22"/>
                <w:szCs w:val="28"/>
              </w:rPr>
              <w:t>.201</w:t>
            </w:r>
            <w:r w:rsidRPr="00751203">
              <w:rPr>
                <w:bCs/>
                <w:sz w:val="22"/>
                <w:szCs w:val="28"/>
              </w:rPr>
              <w:t>8</w:t>
            </w:r>
            <w:r w:rsidR="006C540F" w:rsidRPr="00751203">
              <w:rPr>
                <w:bCs/>
                <w:sz w:val="22"/>
                <w:szCs w:val="28"/>
              </w:rPr>
              <w:t xml:space="preserve"> </w:t>
            </w:r>
            <w:r>
              <w:rPr>
                <w:bCs/>
                <w:sz w:val="22"/>
                <w:szCs w:val="28"/>
              </w:rPr>
              <w:t xml:space="preserve">г., </w:t>
            </w:r>
            <w:r w:rsidR="006C540F" w:rsidRPr="00751203">
              <w:rPr>
                <w:bCs/>
                <w:sz w:val="22"/>
                <w:szCs w:val="28"/>
              </w:rPr>
              <w:t>Приказ №</w:t>
            </w:r>
            <w:r w:rsidRPr="00751203">
              <w:rPr>
                <w:bCs/>
                <w:sz w:val="22"/>
                <w:szCs w:val="28"/>
              </w:rPr>
              <w:t>10</w:t>
            </w:r>
            <w:r w:rsidR="006C57FF" w:rsidRPr="00751203">
              <w:rPr>
                <w:bCs/>
                <w:sz w:val="22"/>
                <w:szCs w:val="28"/>
              </w:rPr>
              <w:t>/</w:t>
            </w:r>
            <w:r w:rsidR="006C540F" w:rsidRPr="00751203">
              <w:rPr>
                <w:bCs/>
                <w:sz w:val="22"/>
                <w:szCs w:val="28"/>
              </w:rPr>
              <w:t>ж</w:t>
            </w:r>
            <w:r w:rsidRPr="00751203">
              <w:rPr>
                <w:bCs/>
                <w:sz w:val="22"/>
                <w:szCs w:val="28"/>
              </w:rPr>
              <w:t>-</w:t>
            </w:r>
            <w:r w:rsidRPr="00751203">
              <w:rPr>
                <w:bCs/>
                <w:sz w:val="22"/>
                <w:szCs w:val="28"/>
                <w:lang w:val="kk-KZ"/>
              </w:rPr>
              <w:t>қ</w:t>
            </w:r>
            <w:r w:rsidR="006C540F" w:rsidRPr="00751203">
              <w:rPr>
                <w:bCs/>
                <w:sz w:val="22"/>
                <w:szCs w:val="28"/>
              </w:rPr>
              <w:t>);</w:t>
            </w:r>
          </w:p>
          <w:p w14:paraId="309193B8" w14:textId="20F891B6" w:rsidR="00751203" w:rsidRPr="00751203" w:rsidRDefault="00751203" w:rsidP="00751203">
            <w:pPr>
              <w:pStyle w:val="a3"/>
              <w:numPr>
                <w:ilvl w:val="0"/>
                <w:numId w:val="15"/>
              </w:numPr>
              <w:tabs>
                <w:tab w:val="left" w:pos="316"/>
              </w:tabs>
              <w:ind w:left="0" w:right="35" w:firstLine="0"/>
              <w:jc w:val="both"/>
              <w:rPr>
                <w:bCs/>
                <w:sz w:val="22"/>
                <w:szCs w:val="28"/>
              </w:rPr>
            </w:pPr>
            <w:r w:rsidRPr="00751203">
              <w:rPr>
                <w:bCs/>
                <w:sz w:val="22"/>
                <w:szCs w:val="28"/>
              </w:rPr>
              <w:t>Ведущий научный сотрудник (02.06.20</w:t>
            </w:r>
            <w:r>
              <w:rPr>
                <w:bCs/>
                <w:sz w:val="22"/>
                <w:szCs w:val="28"/>
              </w:rPr>
              <w:t>2</w:t>
            </w:r>
            <w:r w:rsidRPr="00751203">
              <w:rPr>
                <w:bCs/>
                <w:sz w:val="22"/>
                <w:szCs w:val="28"/>
              </w:rPr>
              <w:t>1 г., Приказ №1</w:t>
            </w:r>
            <w:r w:rsidR="0027086B">
              <w:rPr>
                <w:bCs/>
                <w:sz w:val="22"/>
                <w:szCs w:val="28"/>
              </w:rPr>
              <w:t>8</w:t>
            </w:r>
            <w:r w:rsidRPr="00751203">
              <w:rPr>
                <w:bCs/>
                <w:sz w:val="22"/>
                <w:szCs w:val="28"/>
              </w:rPr>
              <w:t>/ж-</w:t>
            </w:r>
            <w:r w:rsidRPr="00751203">
              <w:rPr>
                <w:bCs/>
                <w:sz w:val="22"/>
                <w:szCs w:val="28"/>
                <w:lang w:val="kk-KZ"/>
              </w:rPr>
              <w:t>қ</w:t>
            </w:r>
            <w:r w:rsidRPr="00751203">
              <w:rPr>
                <w:bCs/>
                <w:sz w:val="22"/>
                <w:szCs w:val="28"/>
              </w:rPr>
              <w:t>);</w:t>
            </w:r>
          </w:p>
          <w:p w14:paraId="072232C5" w14:textId="7D827CA8" w:rsidR="006C540F" w:rsidRPr="00E22EB8" w:rsidRDefault="00751203" w:rsidP="00341A8A">
            <w:pPr>
              <w:pStyle w:val="a3"/>
              <w:numPr>
                <w:ilvl w:val="0"/>
                <w:numId w:val="15"/>
              </w:numPr>
              <w:tabs>
                <w:tab w:val="left" w:pos="316"/>
              </w:tabs>
              <w:ind w:left="0" w:right="35" w:firstLine="0"/>
              <w:jc w:val="both"/>
              <w:rPr>
                <w:bCs/>
                <w:sz w:val="22"/>
                <w:szCs w:val="28"/>
              </w:rPr>
            </w:pPr>
            <w:r w:rsidRPr="0027086B">
              <w:rPr>
                <w:bCs/>
                <w:sz w:val="22"/>
                <w:szCs w:val="28"/>
              </w:rPr>
              <w:t xml:space="preserve">Заведующая </w:t>
            </w:r>
            <w:r w:rsidR="00BC655A" w:rsidRPr="0027086B">
              <w:rPr>
                <w:bCs/>
                <w:sz w:val="22"/>
                <w:szCs w:val="28"/>
              </w:rPr>
              <w:t xml:space="preserve">отделом </w:t>
            </w:r>
            <w:r w:rsidR="00431E5B" w:rsidRPr="0027086B">
              <w:rPr>
                <w:bCs/>
                <w:sz w:val="22"/>
                <w:szCs w:val="28"/>
              </w:rPr>
              <w:t>социальных проблем и человеческого капитала</w:t>
            </w:r>
            <w:r w:rsidR="00341A8A" w:rsidRPr="0027086B">
              <w:rPr>
                <w:bCs/>
                <w:sz w:val="22"/>
                <w:szCs w:val="28"/>
              </w:rPr>
              <w:t xml:space="preserve"> </w:t>
            </w:r>
            <w:r w:rsidR="00BC655A" w:rsidRPr="0027086B">
              <w:rPr>
                <w:bCs/>
                <w:sz w:val="22"/>
                <w:szCs w:val="28"/>
              </w:rPr>
              <w:t>(</w:t>
            </w:r>
            <w:r w:rsidR="00E56EF0" w:rsidRPr="0027086B">
              <w:rPr>
                <w:bCs/>
                <w:sz w:val="22"/>
                <w:szCs w:val="28"/>
              </w:rPr>
              <w:t>24.03.2023</w:t>
            </w:r>
            <w:r w:rsidR="00E56EF0">
              <w:rPr>
                <w:bCs/>
                <w:sz w:val="22"/>
                <w:szCs w:val="28"/>
              </w:rPr>
              <w:t xml:space="preserve"> г., </w:t>
            </w:r>
            <w:r w:rsidR="00BC655A" w:rsidRPr="0027086B">
              <w:rPr>
                <w:bCs/>
                <w:sz w:val="22"/>
                <w:szCs w:val="28"/>
              </w:rPr>
              <w:t>Приказ №</w:t>
            </w:r>
            <w:r w:rsidR="0027086B" w:rsidRPr="0027086B">
              <w:rPr>
                <w:bCs/>
                <w:sz w:val="22"/>
                <w:szCs w:val="28"/>
              </w:rPr>
              <w:t>15/</w:t>
            </w:r>
            <w:r w:rsidR="0027086B" w:rsidRPr="0027086B">
              <w:rPr>
                <w:bCs/>
                <w:sz w:val="22"/>
                <w:szCs w:val="28"/>
                <w:lang w:val="kk-KZ"/>
              </w:rPr>
              <w:t>Ө</w:t>
            </w:r>
            <w:r w:rsidR="00BC655A" w:rsidRPr="0027086B">
              <w:rPr>
                <w:bCs/>
                <w:sz w:val="22"/>
                <w:szCs w:val="28"/>
              </w:rPr>
              <w:t>)</w:t>
            </w:r>
          </w:p>
        </w:tc>
      </w:tr>
      <w:tr w:rsidR="00616CAC" w:rsidRPr="00E22EB8" w14:paraId="148D3E32" w14:textId="77777777" w:rsidTr="00FD4EC8">
        <w:tc>
          <w:tcPr>
            <w:tcW w:w="522" w:type="dxa"/>
            <w:shd w:val="clear" w:color="auto" w:fill="auto"/>
          </w:tcPr>
          <w:p w14:paraId="645C51A4" w14:textId="77777777" w:rsidR="00616CAC" w:rsidRPr="00E22EB8" w:rsidRDefault="00616CAC" w:rsidP="006F749E">
            <w:pPr>
              <w:jc w:val="center"/>
              <w:rPr>
                <w:bCs/>
                <w:sz w:val="22"/>
                <w:szCs w:val="28"/>
              </w:rPr>
            </w:pPr>
            <w:r w:rsidRPr="00E22EB8">
              <w:rPr>
                <w:bCs/>
                <w:sz w:val="22"/>
                <w:szCs w:val="28"/>
              </w:rPr>
              <w:t>6</w:t>
            </w:r>
          </w:p>
        </w:tc>
        <w:tc>
          <w:tcPr>
            <w:tcW w:w="3164" w:type="dxa"/>
            <w:shd w:val="clear" w:color="auto" w:fill="auto"/>
          </w:tcPr>
          <w:p w14:paraId="44B4EC06" w14:textId="77777777" w:rsidR="00616CAC" w:rsidRPr="00E22EB8" w:rsidRDefault="00616CAC" w:rsidP="00B97F85">
            <w:pPr>
              <w:jc w:val="both"/>
              <w:rPr>
                <w:bCs/>
                <w:sz w:val="22"/>
                <w:szCs w:val="28"/>
              </w:rPr>
            </w:pPr>
            <w:r w:rsidRPr="00E22EB8">
              <w:rPr>
                <w:bCs/>
                <w:sz w:val="22"/>
                <w:szCs w:val="28"/>
              </w:rPr>
              <w:t xml:space="preserve">Стаж научной, научно-педагогической деятельности </w:t>
            </w:r>
          </w:p>
        </w:tc>
        <w:tc>
          <w:tcPr>
            <w:tcW w:w="5812" w:type="dxa"/>
            <w:shd w:val="clear" w:color="auto" w:fill="auto"/>
          </w:tcPr>
          <w:p w14:paraId="6BCF8E26" w14:textId="5A7FC313" w:rsidR="00616CAC" w:rsidRPr="00431E5B" w:rsidRDefault="00616CAC" w:rsidP="00B055A3">
            <w:pPr>
              <w:ind w:right="35"/>
              <w:jc w:val="both"/>
              <w:rPr>
                <w:bCs/>
                <w:color w:val="FF0000"/>
                <w:sz w:val="22"/>
                <w:szCs w:val="28"/>
              </w:rPr>
            </w:pPr>
            <w:r w:rsidRPr="00E22EB8">
              <w:rPr>
                <w:bCs/>
                <w:sz w:val="22"/>
                <w:szCs w:val="28"/>
              </w:rPr>
              <w:t xml:space="preserve">Всего </w:t>
            </w:r>
            <w:r w:rsidR="00A74D02" w:rsidRPr="0027086B">
              <w:rPr>
                <w:bCs/>
                <w:sz w:val="22"/>
                <w:szCs w:val="28"/>
              </w:rPr>
              <w:t>1</w:t>
            </w:r>
            <w:r w:rsidR="00431E5B" w:rsidRPr="0027086B">
              <w:rPr>
                <w:bCs/>
                <w:sz w:val="22"/>
                <w:szCs w:val="28"/>
              </w:rPr>
              <w:t>1</w:t>
            </w:r>
            <w:r w:rsidR="00A74D02" w:rsidRPr="0027086B">
              <w:rPr>
                <w:bCs/>
                <w:sz w:val="22"/>
                <w:szCs w:val="28"/>
              </w:rPr>
              <w:t xml:space="preserve"> </w:t>
            </w:r>
            <w:r w:rsidRPr="0027086B">
              <w:rPr>
                <w:bCs/>
                <w:sz w:val="22"/>
                <w:szCs w:val="28"/>
              </w:rPr>
              <w:t>лет</w:t>
            </w:r>
            <w:r w:rsidRPr="00E22EB8">
              <w:rPr>
                <w:bCs/>
                <w:sz w:val="22"/>
                <w:szCs w:val="28"/>
              </w:rPr>
              <w:t>, в том числе в должности</w:t>
            </w:r>
            <w:r w:rsidR="00751203">
              <w:rPr>
                <w:bCs/>
                <w:sz w:val="22"/>
                <w:szCs w:val="28"/>
              </w:rPr>
              <w:t xml:space="preserve"> </w:t>
            </w:r>
            <w:r w:rsidR="001339E0">
              <w:rPr>
                <w:bCs/>
                <w:sz w:val="22"/>
                <w:szCs w:val="28"/>
              </w:rPr>
              <w:t xml:space="preserve">старшего </w:t>
            </w:r>
            <w:r w:rsidR="00A74D02" w:rsidRPr="00E22EB8">
              <w:rPr>
                <w:bCs/>
                <w:sz w:val="22"/>
                <w:szCs w:val="28"/>
              </w:rPr>
              <w:t xml:space="preserve">научного сотрудника </w:t>
            </w:r>
            <w:r w:rsidR="001339E0">
              <w:rPr>
                <w:bCs/>
                <w:sz w:val="22"/>
                <w:szCs w:val="28"/>
              </w:rPr>
              <w:t xml:space="preserve">и выше – </w:t>
            </w:r>
            <w:r w:rsidR="0027086B" w:rsidRPr="0027086B">
              <w:rPr>
                <w:bCs/>
                <w:sz w:val="22"/>
                <w:szCs w:val="28"/>
              </w:rPr>
              <w:t>5</w:t>
            </w:r>
            <w:r w:rsidR="001339E0" w:rsidRPr="0027086B">
              <w:rPr>
                <w:bCs/>
                <w:sz w:val="22"/>
                <w:szCs w:val="28"/>
              </w:rPr>
              <w:t xml:space="preserve"> лет</w:t>
            </w:r>
            <w:r w:rsidR="004D2090" w:rsidRPr="00431E5B">
              <w:rPr>
                <w:bCs/>
                <w:sz w:val="22"/>
                <w:szCs w:val="28"/>
              </w:rPr>
              <w:t>.</w:t>
            </w:r>
          </w:p>
        </w:tc>
      </w:tr>
      <w:tr w:rsidR="00616CAC" w:rsidRPr="00E22EB8" w14:paraId="0CBA36A6" w14:textId="77777777" w:rsidTr="00FD4EC8">
        <w:tc>
          <w:tcPr>
            <w:tcW w:w="522" w:type="dxa"/>
            <w:shd w:val="clear" w:color="auto" w:fill="auto"/>
          </w:tcPr>
          <w:p w14:paraId="0997B758" w14:textId="77777777" w:rsidR="00616CAC" w:rsidRPr="00E22EB8" w:rsidRDefault="00616CAC" w:rsidP="006F749E">
            <w:pPr>
              <w:jc w:val="center"/>
              <w:rPr>
                <w:bCs/>
                <w:sz w:val="22"/>
                <w:szCs w:val="28"/>
              </w:rPr>
            </w:pPr>
            <w:r w:rsidRPr="00E22EB8">
              <w:rPr>
                <w:bCs/>
                <w:sz w:val="22"/>
                <w:szCs w:val="28"/>
              </w:rPr>
              <w:t>7</w:t>
            </w:r>
          </w:p>
        </w:tc>
        <w:tc>
          <w:tcPr>
            <w:tcW w:w="3164" w:type="dxa"/>
            <w:shd w:val="clear" w:color="auto" w:fill="auto"/>
          </w:tcPr>
          <w:p w14:paraId="1C6160C5" w14:textId="77777777" w:rsidR="00616CAC" w:rsidRPr="00E22EB8" w:rsidRDefault="00616CAC" w:rsidP="00B97F85">
            <w:pPr>
              <w:jc w:val="both"/>
              <w:rPr>
                <w:bCs/>
                <w:sz w:val="22"/>
                <w:szCs w:val="28"/>
              </w:rPr>
            </w:pPr>
            <w:r w:rsidRPr="00E22EB8">
              <w:rPr>
                <w:bCs/>
                <w:sz w:val="22"/>
                <w:szCs w:val="28"/>
              </w:rPr>
              <w:t xml:space="preserve">Количество научных статей после защиты диссертации/получения ученого звания ассоциированного профессора (доцента) </w:t>
            </w:r>
          </w:p>
        </w:tc>
        <w:tc>
          <w:tcPr>
            <w:tcW w:w="5812" w:type="dxa"/>
            <w:shd w:val="clear" w:color="auto" w:fill="auto"/>
          </w:tcPr>
          <w:p w14:paraId="39390C16" w14:textId="112CCA20" w:rsidR="00BA7DCC" w:rsidRPr="00103F39" w:rsidRDefault="00616CAC" w:rsidP="00BA7DCC">
            <w:pPr>
              <w:ind w:right="35"/>
              <w:jc w:val="both"/>
              <w:rPr>
                <w:bCs/>
                <w:color w:val="000000" w:themeColor="text1"/>
                <w:sz w:val="22"/>
                <w:szCs w:val="28"/>
              </w:rPr>
            </w:pPr>
            <w:r w:rsidRPr="00103F39">
              <w:rPr>
                <w:bCs/>
                <w:color w:val="000000" w:themeColor="text1"/>
                <w:sz w:val="22"/>
                <w:szCs w:val="28"/>
              </w:rPr>
              <w:t xml:space="preserve">Всего </w:t>
            </w:r>
            <w:r w:rsidR="00BF50ED">
              <w:rPr>
                <w:b/>
                <w:color w:val="000000" w:themeColor="text1"/>
                <w:sz w:val="22"/>
                <w:szCs w:val="28"/>
              </w:rPr>
              <w:t>20</w:t>
            </w:r>
            <w:r w:rsidR="00F211D3" w:rsidRPr="00103F39">
              <w:rPr>
                <w:bCs/>
                <w:color w:val="000000" w:themeColor="text1"/>
                <w:sz w:val="22"/>
                <w:szCs w:val="28"/>
              </w:rPr>
              <w:t xml:space="preserve">, </w:t>
            </w:r>
          </w:p>
          <w:p w14:paraId="5462833B" w14:textId="72EAA33F" w:rsidR="00BA7DCC" w:rsidRPr="00103F39" w:rsidRDefault="00BA7DCC" w:rsidP="00BA7DCC">
            <w:pPr>
              <w:ind w:right="35"/>
              <w:jc w:val="both"/>
              <w:rPr>
                <w:bCs/>
                <w:color w:val="000000" w:themeColor="text1"/>
                <w:sz w:val="22"/>
                <w:szCs w:val="28"/>
              </w:rPr>
            </w:pPr>
            <w:r w:rsidRPr="00103F39">
              <w:rPr>
                <w:bCs/>
                <w:color w:val="000000" w:themeColor="text1"/>
                <w:sz w:val="22"/>
                <w:szCs w:val="28"/>
              </w:rPr>
              <w:t xml:space="preserve">- в изданиях, рекомендуемых уполномоченным органом – </w:t>
            </w:r>
            <w:r w:rsidR="00377CB4" w:rsidRPr="00103F39">
              <w:rPr>
                <w:b/>
                <w:color w:val="000000" w:themeColor="text1"/>
                <w:sz w:val="22"/>
                <w:szCs w:val="28"/>
              </w:rPr>
              <w:t>1</w:t>
            </w:r>
            <w:r w:rsidR="00FD4EC8">
              <w:rPr>
                <w:b/>
                <w:color w:val="000000" w:themeColor="text1"/>
                <w:sz w:val="22"/>
                <w:szCs w:val="28"/>
                <w:lang w:val="kk-KZ"/>
              </w:rPr>
              <w:t>4</w:t>
            </w:r>
            <w:r w:rsidRPr="00103F39">
              <w:rPr>
                <w:bCs/>
                <w:color w:val="000000" w:themeColor="text1"/>
                <w:sz w:val="22"/>
                <w:szCs w:val="28"/>
              </w:rPr>
              <w:t xml:space="preserve">, </w:t>
            </w:r>
          </w:p>
          <w:p w14:paraId="7D8C5C34" w14:textId="1251BE75" w:rsidR="00616CAC" w:rsidRPr="00E22EB8" w:rsidRDefault="00BA7DCC" w:rsidP="00BA7DCC">
            <w:pPr>
              <w:ind w:right="35"/>
              <w:jc w:val="both"/>
              <w:rPr>
                <w:bCs/>
                <w:sz w:val="22"/>
                <w:szCs w:val="28"/>
              </w:rPr>
            </w:pPr>
            <w:r w:rsidRPr="00103F39">
              <w:rPr>
                <w:bCs/>
                <w:color w:val="000000" w:themeColor="text1"/>
                <w:sz w:val="22"/>
                <w:szCs w:val="28"/>
              </w:rPr>
              <w:t xml:space="preserve">- в научных журналах, </w:t>
            </w:r>
            <w:r w:rsidR="00BC5891" w:rsidRPr="00103F39">
              <w:rPr>
                <w:bCs/>
                <w:color w:val="000000" w:themeColor="text1"/>
                <w:sz w:val="22"/>
                <w:szCs w:val="28"/>
              </w:rPr>
              <w:t>имеющих в базе данных Scopus (Скопус) показатель процентиль по Cite Score (Сайт Скор) не менее 35 по научной области, соответствующей запрашиваемой специальности</w:t>
            </w:r>
            <w:r w:rsidRPr="00103F39">
              <w:rPr>
                <w:bCs/>
                <w:color w:val="000000" w:themeColor="text1"/>
                <w:sz w:val="22"/>
                <w:szCs w:val="28"/>
              </w:rPr>
              <w:t xml:space="preserve"> -</w:t>
            </w:r>
            <w:r w:rsidRPr="00103F39">
              <w:rPr>
                <w:b/>
                <w:color w:val="000000" w:themeColor="text1"/>
                <w:sz w:val="22"/>
                <w:szCs w:val="28"/>
              </w:rPr>
              <w:t xml:space="preserve"> </w:t>
            </w:r>
            <w:r w:rsidR="00FD4EC8">
              <w:rPr>
                <w:b/>
                <w:color w:val="000000" w:themeColor="text1"/>
                <w:sz w:val="22"/>
                <w:szCs w:val="28"/>
                <w:lang w:val="kk-KZ"/>
              </w:rPr>
              <w:t>6</w:t>
            </w:r>
            <w:r w:rsidRPr="00103F39">
              <w:rPr>
                <w:b/>
                <w:color w:val="000000" w:themeColor="text1"/>
                <w:sz w:val="22"/>
                <w:szCs w:val="28"/>
              </w:rPr>
              <w:t>.</w:t>
            </w:r>
          </w:p>
        </w:tc>
      </w:tr>
      <w:tr w:rsidR="00616CAC" w:rsidRPr="00E22EB8" w14:paraId="7B0D3547" w14:textId="77777777" w:rsidTr="00FD4EC8">
        <w:tc>
          <w:tcPr>
            <w:tcW w:w="522" w:type="dxa"/>
            <w:shd w:val="clear" w:color="auto" w:fill="auto"/>
          </w:tcPr>
          <w:p w14:paraId="5ECF263D" w14:textId="77777777" w:rsidR="00616CAC" w:rsidRPr="00E22EB8" w:rsidRDefault="00616CAC" w:rsidP="006F749E">
            <w:pPr>
              <w:jc w:val="center"/>
              <w:rPr>
                <w:bCs/>
                <w:sz w:val="22"/>
                <w:szCs w:val="28"/>
              </w:rPr>
            </w:pPr>
            <w:r w:rsidRPr="00E22EB8">
              <w:rPr>
                <w:bCs/>
                <w:sz w:val="22"/>
                <w:szCs w:val="28"/>
              </w:rPr>
              <w:t>8</w:t>
            </w:r>
          </w:p>
        </w:tc>
        <w:tc>
          <w:tcPr>
            <w:tcW w:w="3164" w:type="dxa"/>
            <w:shd w:val="clear" w:color="auto" w:fill="auto"/>
          </w:tcPr>
          <w:p w14:paraId="4BFAEB3E" w14:textId="1D7ABD31" w:rsidR="00616CAC" w:rsidRPr="00E22EB8" w:rsidRDefault="00616CAC" w:rsidP="00B97F85">
            <w:pPr>
              <w:jc w:val="both"/>
              <w:rPr>
                <w:bCs/>
                <w:sz w:val="22"/>
                <w:szCs w:val="28"/>
              </w:rPr>
            </w:pPr>
            <w:r w:rsidRPr="00E22EB8">
              <w:rPr>
                <w:bCs/>
                <w:sz w:val="22"/>
                <w:szCs w:val="28"/>
              </w:rPr>
              <w:t>Количество, изданных за последние 5</w:t>
            </w:r>
            <w:r w:rsidR="00751203">
              <w:rPr>
                <w:bCs/>
                <w:sz w:val="22"/>
                <w:szCs w:val="28"/>
              </w:rPr>
              <w:t xml:space="preserve"> </w:t>
            </w:r>
            <w:r w:rsidRPr="00E22EB8">
              <w:rPr>
                <w:bCs/>
                <w:sz w:val="22"/>
                <w:szCs w:val="28"/>
              </w:rPr>
              <w:t xml:space="preserve">лет монографий, учебников, единолично написанных учебных (учебно-методическое) пособий </w:t>
            </w:r>
          </w:p>
        </w:tc>
        <w:tc>
          <w:tcPr>
            <w:tcW w:w="5812" w:type="dxa"/>
            <w:shd w:val="clear" w:color="auto" w:fill="auto"/>
          </w:tcPr>
          <w:p w14:paraId="1A1E35C2" w14:textId="6FEAB96B" w:rsidR="001339E0" w:rsidRDefault="001339E0" w:rsidP="001339E0">
            <w:pPr>
              <w:ind w:right="35"/>
              <w:jc w:val="both"/>
              <w:rPr>
                <w:bCs/>
                <w:sz w:val="22"/>
                <w:szCs w:val="28"/>
              </w:rPr>
            </w:pPr>
            <w:r w:rsidRPr="001339E0">
              <w:rPr>
                <w:bCs/>
                <w:sz w:val="22"/>
                <w:szCs w:val="28"/>
              </w:rPr>
              <w:t>Монографии</w:t>
            </w:r>
            <w:r w:rsidR="00247485">
              <w:rPr>
                <w:bCs/>
                <w:sz w:val="22"/>
                <w:szCs w:val="28"/>
              </w:rPr>
              <w:t xml:space="preserve">, </w:t>
            </w:r>
            <w:r w:rsidR="00247485" w:rsidRPr="00247485">
              <w:rPr>
                <w:bCs/>
                <w:sz w:val="22"/>
                <w:szCs w:val="28"/>
              </w:rPr>
              <w:t>рекомендован</w:t>
            </w:r>
            <w:r w:rsidR="00247485">
              <w:rPr>
                <w:bCs/>
                <w:sz w:val="22"/>
                <w:szCs w:val="28"/>
              </w:rPr>
              <w:t>ые</w:t>
            </w:r>
            <w:r w:rsidR="00247485" w:rsidRPr="00247485">
              <w:rPr>
                <w:bCs/>
                <w:sz w:val="22"/>
                <w:szCs w:val="28"/>
              </w:rPr>
              <w:t xml:space="preserve"> Ученым советом Института экономики КН </w:t>
            </w:r>
            <w:r w:rsidR="00247485" w:rsidRPr="00377CB4">
              <w:rPr>
                <w:bCs/>
                <w:sz w:val="22"/>
                <w:szCs w:val="28"/>
              </w:rPr>
              <w:t>МНВО</w:t>
            </w:r>
            <w:r w:rsidR="00247485" w:rsidRPr="00247485">
              <w:rPr>
                <w:bCs/>
                <w:sz w:val="22"/>
                <w:szCs w:val="28"/>
              </w:rPr>
              <w:t xml:space="preserve"> РК</w:t>
            </w:r>
            <w:r w:rsidR="00247485">
              <w:rPr>
                <w:bCs/>
                <w:sz w:val="22"/>
                <w:szCs w:val="28"/>
              </w:rPr>
              <w:t xml:space="preserve"> (2018-2023 гг.):</w:t>
            </w:r>
          </w:p>
          <w:p w14:paraId="0E5C219D" w14:textId="11F54779" w:rsidR="00C04A62" w:rsidRPr="00C04A62" w:rsidRDefault="00C04A62" w:rsidP="00C04A62">
            <w:pPr>
              <w:ind w:right="35"/>
              <w:jc w:val="both"/>
              <w:rPr>
                <w:bCs/>
                <w:sz w:val="22"/>
                <w:szCs w:val="28"/>
              </w:rPr>
            </w:pPr>
            <w:r w:rsidRPr="00C04A62">
              <w:rPr>
                <w:bCs/>
                <w:sz w:val="22"/>
                <w:szCs w:val="28"/>
              </w:rPr>
              <w:t>1)</w:t>
            </w:r>
            <w:r>
              <w:rPr>
                <w:bCs/>
                <w:sz w:val="22"/>
                <w:szCs w:val="28"/>
              </w:rPr>
              <w:t xml:space="preserve"> </w:t>
            </w:r>
            <w:r w:rsidRPr="00C04A62">
              <w:rPr>
                <w:bCs/>
                <w:sz w:val="22"/>
                <w:szCs w:val="28"/>
              </w:rPr>
              <w:t xml:space="preserve">Стратегия развития малого и среднего предпринимательства в РК.: </w:t>
            </w:r>
            <w:r w:rsidRPr="00C04A62">
              <w:rPr>
                <w:bCs/>
                <w:sz w:val="22"/>
                <w:szCs w:val="28"/>
                <w:u w:val="single"/>
              </w:rPr>
              <w:t xml:space="preserve">коллективная </w:t>
            </w:r>
            <w:r w:rsidRPr="00C04A62">
              <w:rPr>
                <w:bCs/>
                <w:sz w:val="22"/>
                <w:szCs w:val="28"/>
              </w:rPr>
              <w:t xml:space="preserve">монография / Под ред. </w:t>
            </w:r>
            <w:r w:rsidRPr="00C04A62">
              <w:rPr>
                <w:bCs/>
                <w:sz w:val="22"/>
                <w:szCs w:val="28"/>
                <w:lang w:val="kk-KZ"/>
              </w:rPr>
              <w:t>О</w:t>
            </w:r>
            <w:r w:rsidRPr="00C04A62">
              <w:rPr>
                <w:bCs/>
                <w:sz w:val="22"/>
                <w:szCs w:val="28"/>
              </w:rPr>
              <w:t>. С</w:t>
            </w:r>
            <w:r w:rsidRPr="00C04A62">
              <w:rPr>
                <w:bCs/>
                <w:sz w:val="22"/>
                <w:szCs w:val="28"/>
                <w:lang w:val="kk-KZ"/>
              </w:rPr>
              <w:t>абден</w:t>
            </w:r>
            <w:r w:rsidRPr="00C04A62">
              <w:rPr>
                <w:bCs/>
                <w:sz w:val="22"/>
                <w:szCs w:val="28"/>
              </w:rPr>
              <w:t>. – Алматы: Институт экономики КН МОН РК, 2017. – 400 с.</w:t>
            </w:r>
            <w:r w:rsidR="008844D2" w:rsidRPr="008844D2">
              <w:rPr>
                <w:sz w:val="22"/>
                <w:szCs w:val="22"/>
              </w:rPr>
              <w:t xml:space="preserve"> </w:t>
            </w:r>
          </w:p>
          <w:p w14:paraId="426E9D53" w14:textId="4C899D35" w:rsidR="00C04A62" w:rsidRPr="00C04A62" w:rsidRDefault="00062048" w:rsidP="00C04A62">
            <w:pPr>
              <w:jc w:val="both"/>
              <w:rPr>
                <w:color w:val="FF0000"/>
              </w:rPr>
            </w:pPr>
            <w:r>
              <w:rPr>
                <w:noProof/>
              </w:rPr>
              <mc:AlternateContent>
                <mc:Choice Requires="wps">
                  <w:drawing>
                    <wp:anchor distT="0" distB="0" distL="114300" distR="114300" simplePos="0" relativeHeight="251659264" behindDoc="1" locked="0" layoutInCell="1" allowOverlap="1" wp14:anchorId="66564CFF" wp14:editId="6654B818">
                      <wp:simplePos x="0" y="0"/>
                      <wp:positionH relativeFrom="column">
                        <wp:posOffset>1550035</wp:posOffset>
                      </wp:positionH>
                      <wp:positionV relativeFrom="paragraph">
                        <wp:posOffset>966470</wp:posOffset>
                      </wp:positionV>
                      <wp:extent cx="1100666" cy="177800"/>
                      <wp:effectExtent l="0" t="0" r="23495" b="12700"/>
                      <wp:wrapNone/>
                      <wp:docPr id="1" name="Прямоугольник 1"/>
                      <wp:cNvGraphicFramePr/>
                      <a:graphic xmlns:a="http://schemas.openxmlformats.org/drawingml/2006/main">
                        <a:graphicData uri="http://schemas.microsoft.com/office/word/2010/wordprocessingShape">
                          <wps:wsp>
                            <wps:cNvSpPr/>
                            <wps:spPr>
                              <a:xfrm>
                                <a:off x="0" y="0"/>
                                <a:ext cx="1100666" cy="17780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F620D7" id="Прямоугольник 1" o:spid="_x0000_s1026" style="position:absolute;margin-left:122.05pt;margin-top:76.1pt;width:86.65pt;height:1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" fillcolor="white [3201]" strokecolor="black [3213]" strokeweight=".25pt"/>
                  </w:pict>
                </mc:Fallback>
              </mc:AlternateContent>
            </w:r>
            <w:r w:rsidR="00C04A62">
              <w:t xml:space="preserve">2) </w:t>
            </w:r>
            <w:r w:rsidR="00C04A62">
              <w:rPr>
                <w:bCs/>
                <w:sz w:val="22"/>
                <w:szCs w:val="28"/>
              </w:rPr>
              <w:t>С</w:t>
            </w:r>
            <w:r w:rsidR="00C04A62" w:rsidRPr="001339E0">
              <w:rPr>
                <w:bCs/>
                <w:sz w:val="22"/>
                <w:szCs w:val="28"/>
              </w:rPr>
              <w:t>балансированное территориальное развитие экономики и общества Казахстана: концепции, перспективные направления и механизмы</w:t>
            </w:r>
            <w:r w:rsidR="00C04A62">
              <w:rPr>
                <w:bCs/>
                <w:sz w:val="22"/>
                <w:szCs w:val="28"/>
              </w:rPr>
              <w:t xml:space="preserve">: </w:t>
            </w:r>
            <w:r w:rsidR="00C04A62" w:rsidRPr="00462A71">
              <w:rPr>
                <w:bCs/>
                <w:sz w:val="22"/>
                <w:szCs w:val="28"/>
                <w:u w:val="single"/>
              </w:rPr>
              <w:t xml:space="preserve">коллективная </w:t>
            </w:r>
            <w:r w:rsidR="00C04A62">
              <w:rPr>
                <w:bCs/>
                <w:sz w:val="22"/>
                <w:szCs w:val="28"/>
              </w:rPr>
              <w:t>монография</w:t>
            </w:r>
            <w:r w:rsidR="00C04A62" w:rsidRPr="001339E0">
              <w:rPr>
                <w:bCs/>
                <w:sz w:val="22"/>
                <w:szCs w:val="28"/>
              </w:rPr>
              <w:t xml:space="preserve"> </w:t>
            </w:r>
            <w:r w:rsidR="00C04A62">
              <w:rPr>
                <w:bCs/>
                <w:sz w:val="22"/>
                <w:szCs w:val="28"/>
              </w:rPr>
              <w:t xml:space="preserve">/ </w:t>
            </w:r>
            <w:r w:rsidR="00C04A62" w:rsidRPr="001339E0">
              <w:rPr>
                <w:bCs/>
                <w:sz w:val="22"/>
                <w:szCs w:val="28"/>
              </w:rPr>
              <w:t>Под ред. академика НАН РК, д.э.н., профессора А.А.Сатыбалдина - Алматы, Институт экономики КН МНВО РК. - 2022. -Т.1.- 338 с.</w:t>
            </w:r>
            <w:r w:rsidR="00C04A62">
              <w:rPr>
                <w:bCs/>
                <w:sz w:val="22"/>
                <w:szCs w:val="28"/>
              </w:rPr>
              <w:t xml:space="preserve"> </w:t>
            </w:r>
          </w:p>
          <w:p w14:paraId="7412F20A" w14:textId="43D7E56F" w:rsidR="00C04A62" w:rsidRPr="008844D2" w:rsidRDefault="00247485" w:rsidP="00462A71">
            <w:pPr>
              <w:ind w:right="35"/>
              <w:jc w:val="both"/>
              <w:rPr>
                <w:bCs/>
                <w:sz w:val="22"/>
                <w:szCs w:val="28"/>
                <w:lang w:val="kk-KZ"/>
              </w:rPr>
            </w:pPr>
            <w:r>
              <w:rPr>
                <w:bCs/>
                <w:sz w:val="22"/>
                <w:szCs w:val="28"/>
              </w:rPr>
              <w:t xml:space="preserve"> </w:t>
            </w:r>
            <w:r w:rsidR="00C04A62">
              <w:rPr>
                <w:bCs/>
                <w:sz w:val="22"/>
                <w:szCs w:val="28"/>
              </w:rPr>
              <w:t>3</w:t>
            </w:r>
            <w:r>
              <w:rPr>
                <w:bCs/>
                <w:sz w:val="22"/>
                <w:szCs w:val="28"/>
              </w:rPr>
              <w:t xml:space="preserve">) </w:t>
            </w:r>
            <w:r w:rsidR="00C04A62">
              <w:rPr>
                <w:bCs/>
                <w:sz w:val="22"/>
                <w:szCs w:val="28"/>
              </w:rPr>
              <w:t xml:space="preserve">Кангалакова Д.М., </w:t>
            </w:r>
            <w:r w:rsidR="00C04A62">
              <w:rPr>
                <w:bCs/>
                <w:sz w:val="22"/>
                <w:szCs w:val="28"/>
                <w:lang w:val="kk-KZ"/>
              </w:rPr>
              <w:t xml:space="preserve">Қорғасбеков Д.Р.   </w:t>
            </w:r>
            <w:bookmarkStart w:id="0" w:name="_Hlk146810372"/>
            <w:r w:rsidR="00C04A62" w:rsidRPr="00C04A62">
              <w:rPr>
                <w:bCs/>
                <w:sz w:val="22"/>
                <w:szCs w:val="28"/>
                <w:lang w:val="kk-KZ"/>
              </w:rPr>
              <w:t>Қазақстан өңірлерінің интеллектуалды әлеуеті: ерекшеліктері мен мүмкіндіктер</w:t>
            </w:r>
            <w:bookmarkEnd w:id="0"/>
            <w:r w:rsidR="00C04A62">
              <w:rPr>
                <w:bCs/>
                <w:sz w:val="22"/>
                <w:szCs w:val="28"/>
                <w:lang w:val="kk-KZ"/>
              </w:rPr>
              <w:t>. –</w:t>
            </w:r>
            <w:r w:rsidR="00C04A62" w:rsidRPr="00C04A62">
              <w:rPr>
                <w:bCs/>
                <w:sz w:val="22"/>
                <w:szCs w:val="28"/>
                <w:lang w:val="kk-KZ"/>
              </w:rPr>
              <w:t xml:space="preserve">Алматы: ҚР ҒЖБМ ҒК  Экономика институты, 2022. </w:t>
            </w:r>
            <w:r w:rsidR="00C04A62" w:rsidRPr="008844D2">
              <w:rPr>
                <w:bCs/>
                <w:sz w:val="22"/>
                <w:szCs w:val="28"/>
                <w:lang w:val="kk-KZ"/>
              </w:rPr>
              <w:t>– 17</w:t>
            </w:r>
            <w:r w:rsidR="008844D2" w:rsidRPr="008844D2">
              <w:rPr>
                <w:bCs/>
                <w:sz w:val="22"/>
                <w:szCs w:val="28"/>
                <w:lang w:val="kk-KZ"/>
              </w:rPr>
              <w:t>6</w:t>
            </w:r>
            <w:r w:rsidR="00C04A62" w:rsidRPr="008844D2">
              <w:rPr>
                <w:bCs/>
                <w:sz w:val="22"/>
                <w:szCs w:val="28"/>
                <w:lang w:val="kk-KZ"/>
              </w:rPr>
              <w:t xml:space="preserve"> б.</w:t>
            </w:r>
          </w:p>
          <w:p w14:paraId="741F97BD" w14:textId="69F3F413" w:rsidR="00E3074D" w:rsidRPr="00E41BB6" w:rsidRDefault="00DE3B0E" w:rsidP="00E3074D">
            <w:pPr>
              <w:ind w:right="35"/>
              <w:jc w:val="both"/>
              <w:rPr>
                <w:color w:val="FF0000"/>
                <w:sz w:val="22"/>
                <w:szCs w:val="22"/>
              </w:rPr>
            </w:pPr>
            <w:r w:rsidRPr="008844D2">
              <w:rPr>
                <w:sz w:val="22"/>
                <w:szCs w:val="22"/>
                <w:lang w:val="en-US"/>
              </w:rPr>
              <w:t>ISBN</w:t>
            </w:r>
            <w:r w:rsidR="008844D2" w:rsidRPr="008844D2">
              <w:rPr>
                <w:sz w:val="22"/>
                <w:szCs w:val="22"/>
              </w:rPr>
              <w:t xml:space="preserve"> </w:t>
            </w:r>
            <w:bookmarkStart w:id="1" w:name="_Hlk146810393"/>
            <w:r w:rsidR="008844D2" w:rsidRPr="008844D2">
              <w:rPr>
                <w:sz w:val="22"/>
                <w:szCs w:val="22"/>
              </w:rPr>
              <w:t>978-601-215-218-0</w:t>
            </w:r>
            <w:bookmarkEnd w:id="1"/>
            <w:r w:rsidR="00377CB4">
              <w:rPr>
                <w:sz w:val="22"/>
                <w:szCs w:val="22"/>
              </w:rPr>
              <w:t xml:space="preserve"> (рекомендована Ученым советом Института экономики </w:t>
            </w:r>
            <w:r w:rsidR="00377CB4" w:rsidRPr="001339E0">
              <w:rPr>
                <w:bCs/>
                <w:sz w:val="22"/>
                <w:szCs w:val="28"/>
              </w:rPr>
              <w:t>КН МНВО РК</w:t>
            </w:r>
            <w:r w:rsidR="00377CB4">
              <w:rPr>
                <w:bCs/>
                <w:sz w:val="22"/>
                <w:szCs w:val="28"/>
              </w:rPr>
              <w:t>.</w:t>
            </w:r>
            <w:r w:rsidR="00E41BB6" w:rsidRPr="00E41BB6">
              <w:rPr>
                <w:bCs/>
                <w:sz w:val="22"/>
                <w:szCs w:val="28"/>
              </w:rPr>
              <w:t xml:space="preserve"> </w:t>
            </w:r>
            <w:r w:rsidR="00E41BB6" w:rsidRPr="00E41BB6">
              <w:rPr>
                <w:b/>
                <w:sz w:val="22"/>
                <w:szCs w:val="28"/>
                <w:lang w:val="en-US"/>
              </w:rPr>
              <w:t>(</w:t>
            </w:r>
            <w:r w:rsidR="00E41BB6" w:rsidRPr="00E41BB6">
              <w:rPr>
                <w:b/>
                <w:sz w:val="22"/>
                <w:szCs w:val="28"/>
              </w:rPr>
              <w:t>вклад автора 10 п.л.)</w:t>
            </w:r>
          </w:p>
        </w:tc>
      </w:tr>
      <w:tr w:rsidR="00616CAC" w:rsidRPr="00E22EB8" w14:paraId="4ABCFEF3" w14:textId="77777777" w:rsidTr="00FD4EC8">
        <w:tc>
          <w:tcPr>
            <w:tcW w:w="522" w:type="dxa"/>
            <w:shd w:val="clear" w:color="auto" w:fill="auto"/>
          </w:tcPr>
          <w:p w14:paraId="44C1DC4E" w14:textId="77777777" w:rsidR="00616CAC" w:rsidRPr="00E22EB8" w:rsidRDefault="00616CAC" w:rsidP="006F749E">
            <w:pPr>
              <w:jc w:val="center"/>
              <w:rPr>
                <w:bCs/>
                <w:sz w:val="22"/>
                <w:szCs w:val="28"/>
              </w:rPr>
            </w:pPr>
            <w:r w:rsidRPr="00E22EB8">
              <w:rPr>
                <w:bCs/>
                <w:sz w:val="22"/>
                <w:szCs w:val="28"/>
              </w:rPr>
              <w:t>9</w:t>
            </w:r>
          </w:p>
        </w:tc>
        <w:tc>
          <w:tcPr>
            <w:tcW w:w="3164" w:type="dxa"/>
            <w:shd w:val="clear" w:color="auto" w:fill="auto"/>
          </w:tcPr>
          <w:p w14:paraId="5C2D6B62" w14:textId="77777777" w:rsidR="00616CAC" w:rsidRPr="00E22EB8" w:rsidRDefault="000C6A88" w:rsidP="00B97F85">
            <w:pPr>
              <w:tabs>
                <w:tab w:val="left" w:pos="480"/>
              </w:tabs>
              <w:jc w:val="both"/>
              <w:rPr>
                <w:bCs/>
                <w:sz w:val="22"/>
                <w:szCs w:val="28"/>
              </w:rPr>
            </w:pPr>
            <w:r w:rsidRPr="00E22EB8">
              <w:rPr>
                <w:sz w:val="22"/>
                <w:szCs w:val="28"/>
              </w:rPr>
              <w:t xml:space="preserve">Лица, защитившие диссертацию под его </w:t>
            </w:r>
            <w:r w:rsidRPr="00E22EB8">
              <w:rPr>
                <w:sz w:val="22"/>
                <w:szCs w:val="28"/>
              </w:rPr>
              <w:lastRenderedPageBreak/>
              <w:t>руководством и имеющие ученую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tc>
        <w:tc>
          <w:tcPr>
            <w:tcW w:w="5812" w:type="dxa"/>
            <w:shd w:val="clear" w:color="auto" w:fill="auto"/>
          </w:tcPr>
          <w:p w14:paraId="557D80A4" w14:textId="6B32C019" w:rsidR="00616CAC" w:rsidRPr="00B055A3" w:rsidRDefault="002A4021" w:rsidP="006F749E">
            <w:pPr>
              <w:ind w:right="35"/>
              <w:jc w:val="both"/>
              <w:rPr>
                <w:bCs/>
                <w:sz w:val="22"/>
                <w:szCs w:val="28"/>
              </w:rPr>
            </w:pPr>
            <w:r>
              <w:rPr>
                <w:sz w:val="22"/>
                <w:szCs w:val="28"/>
              </w:rPr>
              <w:lastRenderedPageBreak/>
              <w:t>-</w:t>
            </w:r>
          </w:p>
        </w:tc>
      </w:tr>
      <w:tr w:rsidR="00616CAC" w:rsidRPr="00E22EB8" w14:paraId="21FD0C67" w14:textId="77777777" w:rsidTr="00FD4EC8">
        <w:tc>
          <w:tcPr>
            <w:tcW w:w="522" w:type="dxa"/>
            <w:shd w:val="clear" w:color="auto" w:fill="auto"/>
          </w:tcPr>
          <w:p w14:paraId="4F8D9548" w14:textId="77777777" w:rsidR="00616CAC" w:rsidRPr="00E22EB8" w:rsidRDefault="00616CAC" w:rsidP="00A95C02">
            <w:pPr>
              <w:rPr>
                <w:bCs/>
                <w:sz w:val="22"/>
                <w:szCs w:val="28"/>
              </w:rPr>
            </w:pPr>
            <w:r w:rsidRPr="00E22EB8">
              <w:rPr>
                <w:bCs/>
                <w:sz w:val="22"/>
                <w:szCs w:val="28"/>
              </w:rPr>
              <w:t>10</w:t>
            </w:r>
          </w:p>
        </w:tc>
        <w:tc>
          <w:tcPr>
            <w:tcW w:w="3164" w:type="dxa"/>
            <w:shd w:val="clear" w:color="auto" w:fill="auto"/>
          </w:tcPr>
          <w:p w14:paraId="05A4BF4E" w14:textId="77777777" w:rsidR="00616CAC" w:rsidRPr="00E22EB8" w:rsidRDefault="00616CAC" w:rsidP="00B97F85">
            <w:pPr>
              <w:jc w:val="both"/>
              <w:rPr>
                <w:bCs/>
                <w:sz w:val="22"/>
                <w:szCs w:val="28"/>
              </w:rPr>
            </w:pPr>
            <w:r w:rsidRPr="00E22EB8">
              <w:rPr>
                <w:sz w:val="22"/>
                <w:szCs w:val="28"/>
              </w:rPr>
              <w:t>Подготовленные под его руководством лауреаты, призеры республиканских, международных, зарубежных конкурсов, выставо</w:t>
            </w:r>
            <w:r w:rsidR="00A8510D" w:rsidRPr="00E22EB8">
              <w:rPr>
                <w:sz w:val="22"/>
                <w:szCs w:val="28"/>
              </w:rPr>
              <w:t>к, фестивалей, премий, олимпиад</w:t>
            </w:r>
          </w:p>
        </w:tc>
        <w:tc>
          <w:tcPr>
            <w:tcW w:w="5812" w:type="dxa"/>
            <w:shd w:val="clear" w:color="auto" w:fill="auto"/>
          </w:tcPr>
          <w:p w14:paraId="1C4BC624" w14:textId="5133EBD6" w:rsidR="00616CAC" w:rsidRPr="00E22EB8" w:rsidRDefault="002A4021" w:rsidP="006F749E">
            <w:pPr>
              <w:ind w:right="35"/>
              <w:jc w:val="both"/>
              <w:rPr>
                <w:bCs/>
                <w:sz w:val="22"/>
                <w:szCs w:val="28"/>
              </w:rPr>
            </w:pPr>
            <w:r>
              <w:rPr>
                <w:bCs/>
                <w:sz w:val="22"/>
                <w:szCs w:val="28"/>
              </w:rPr>
              <w:t>-</w:t>
            </w:r>
          </w:p>
        </w:tc>
      </w:tr>
      <w:tr w:rsidR="00616CAC" w:rsidRPr="00E22EB8" w14:paraId="1B4B6969" w14:textId="77777777" w:rsidTr="00FD4EC8">
        <w:tc>
          <w:tcPr>
            <w:tcW w:w="522" w:type="dxa"/>
            <w:shd w:val="clear" w:color="auto" w:fill="auto"/>
          </w:tcPr>
          <w:p w14:paraId="03D17D2D" w14:textId="77777777" w:rsidR="00616CAC" w:rsidRPr="00E22EB8" w:rsidRDefault="00616CAC" w:rsidP="00A95C02">
            <w:pPr>
              <w:rPr>
                <w:bCs/>
                <w:sz w:val="22"/>
                <w:szCs w:val="28"/>
              </w:rPr>
            </w:pPr>
            <w:r w:rsidRPr="00E22EB8">
              <w:rPr>
                <w:bCs/>
                <w:sz w:val="22"/>
                <w:szCs w:val="28"/>
              </w:rPr>
              <w:t>11</w:t>
            </w:r>
          </w:p>
        </w:tc>
        <w:tc>
          <w:tcPr>
            <w:tcW w:w="3164" w:type="dxa"/>
            <w:shd w:val="clear" w:color="auto" w:fill="auto"/>
          </w:tcPr>
          <w:p w14:paraId="16BBCBD7" w14:textId="77777777" w:rsidR="00616CAC" w:rsidRPr="00E22EB8" w:rsidRDefault="00616CAC" w:rsidP="00B97F85">
            <w:pPr>
              <w:jc w:val="both"/>
              <w:rPr>
                <w:sz w:val="22"/>
                <w:szCs w:val="28"/>
              </w:rPr>
            </w:pPr>
            <w:r w:rsidRPr="00E22EB8">
              <w:rPr>
                <w:sz w:val="22"/>
                <w:szCs w:val="28"/>
              </w:rPr>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5812" w:type="dxa"/>
            <w:shd w:val="clear" w:color="auto" w:fill="auto"/>
          </w:tcPr>
          <w:p w14:paraId="3D87BC31" w14:textId="3865B2C1" w:rsidR="00616CAC" w:rsidRPr="00E22EB8" w:rsidRDefault="00575D25" w:rsidP="006F749E">
            <w:pPr>
              <w:ind w:right="35"/>
              <w:jc w:val="both"/>
              <w:rPr>
                <w:bCs/>
                <w:sz w:val="22"/>
                <w:szCs w:val="28"/>
              </w:rPr>
            </w:pPr>
            <w:r w:rsidRPr="00E22EB8">
              <w:rPr>
                <w:bCs/>
                <w:sz w:val="22"/>
                <w:szCs w:val="28"/>
              </w:rPr>
              <w:t>-</w:t>
            </w:r>
          </w:p>
        </w:tc>
      </w:tr>
      <w:tr w:rsidR="00616CAC" w:rsidRPr="00A90A58" w14:paraId="315FB7F6" w14:textId="77777777" w:rsidTr="00FD4EC8">
        <w:tc>
          <w:tcPr>
            <w:tcW w:w="522" w:type="dxa"/>
            <w:shd w:val="clear" w:color="auto" w:fill="auto"/>
          </w:tcPr>
          <w:p w14:paraId="3717B12B" w14:textId="77777777" w:rsidR="00616CAC" w:rsidRPr="00E22EB8" w:rsidRDefault="00616CAC" w:rsidP="00A95C02">
            <w:pPr>
              <w:rPr>
                <w:bCs/>
                <w:sz w:val="22"/>
                <w:szCs w:val="28"/>
              </w:rPr>
            </w:pPr>
            <w:r w:rsidRPr="00E22EB8">
              <w:rPr>
                <w:bCs/>
                <w:sz w:val="22"/>
                <w:szCs w:val="28"/>
              </w:rPr>
              <w:t>12</w:t>
            </w:r>
          </w:p>
        </w:tc>
        <w:tc>
          <w:tcPr>
            <w:tcW w:w="3164" w:type="dxa"/>
            <w:shd w:val="clear" w:color="auto" w:fill="auto"/>
          </w:tcPr>
          <w:p w14:paraId="22F4982A" w14:textId="77777777" w:rsidR="00616CAC" w:rsidRPr="00E22EB8" w:rsidRDefault="00616CAC" w:rsidP="00B97F85">
            <w:pPr>
              <w:jc w:val="both"/>
              <w:rPr>
                <w:sz w:val="22"/>
                <w:szCs w:val="28"/>
              </w:rPr>
            </w:pPr>
            <w:r w:rsidRPr="00E22EB8">
              <w:rPr>
                <w:sz w:val="22"/>
                <w:szCs w:val="28"/>
              </w:rPr>
              <w:t>Дополнительная информация</w:t>
            </w:r>
          </w:p>
        </w:tc>
        <w:tc>
          <w:tcPr>
            <w:tcW w:w="5812" w:type="dxa"/>
            <w:shd w:val="clear" w:color="auto" w:fill="auto"/>
          </w:tcPr>
          <w:p w14:paraId="1516B30A" w14:textId="351B9962" w:rsidR="00E0296F" w:rsidRPr="00431E5B" w:rsidRDefault="00E0296F" w:rsidP="00C91847">
            <w:pPr>
              <w:tabs>
                <w:tab w:val="left" w:pos="-993"/>
                <w:tab w:val="left" w:pos="2572"/>
              </w:tabs>
              <w:ind w:right="35"/>
              <w:jc w:val="both"/>
              <w:rPr>
                <w:i/>
                <w:iCs/>
                <w:sz w:val="22"/>
                <w:szCs w:val="22"/>
                <w:lang w:val="en-US"/>
              </w:rPr>
            </w:pPr>
            <w:bookmarkStart w:id="2" w:name="_Hlk134998318"/>
            <w:r w:rsidRPr="00431E5B">
              <w:rPr>
                <w:i/>
                <w:iCs/>
                <w:sz w:val="22"/>
                <w:szCs w:val="22"/>
                <w:lang w:val="en-US"/>
              </w:rPr>
              <w:t xml:space="preserve">ORCID: </w:t>
            </w:r>
            <w:r w:rsidR="00431E5B" w:rsidRPr="00431E5B">
              <w:rPr>
                <w:sz w:val="22"/>
                <w:szCs w:val="22"/>
                <w:lang w:val="en-US"/>
              </w:rPr>
              <w:t>0000-0001-8388-8559</w:t>
            </w:r>
          </w:p>
          <w:p w14:paraId="4A0C298B" w14:textId="1CF4B22B" w:rsidR="001339E0" w:rsidRPr="001339E0" w:rsidRDefault="001339E0" w:rsidP="00C91847">
            <w:pPr>
              <w:tabs>
                <w:tab w:val="left" w:pos="-993"/>
                <w:tab w:val="left" w:pos="2572"/>
              </w:tabs>
              <w:ind w:right="35"/>
              <w:jc w:val="both"/>
              <w:rPr>
                <w:i/>
                <w:iCs/>
                <w:sz w:val="22"/>
                <w:szCs w:val="22"/>
                <w:lang w:val="en-US"/>
              </w:rPr>
            </w:pPr>
            <w:r w:rsidRPr="001339E0">
              <w:rPr>
                <w:i/>
                <w:iCs/>
                <w:sz w:val="22"/>
                <w:szCs w:val="22"/>
                <w:lang w:val="en-US"/>
              </w:rPr>
              <w:t xml:space="preserve">Scopus Author ID: </w:t>
            </w:r>
            <w:r w:rsidR="00431E5B" w:rsidRPr="00431E5B">
              <w:rPr>
                <w:sz w:val="22"/>
                <w:szCs w:val="22"/>
                <w:lang w:val="en-US"/>
              </w:rPr>
              <w:t>57194270697</w:t>
            </w:r>
            <w:r w:rsidRPr="003B5366">
              <w:rPr>
                <w:sz w:val="22"/>
                <w:szCs w:val="22"/>
                <w:lang w:val="en-US"/>
              </w:rPr>
              <w:t>,</w:t>
            </w:r>
            <w:r w:rsidRPr="001339E0">
              <w:rPr>
                <w:i/>
                <w:iCs/>
                <w:sz w:val="22"/>
                <w:szCs w:val="22"/>
                <w:lang w:val="en-US"/>
              </w:rPr>
              <w:t xml:space="preserve"> h-</w:t>
            </w:r>
            <w:r w:rsidRPr="001339E0">
              <w:rPr>
                <w:i/>
                <w:iCs/>
                <w:sz w:val="22"/>
                <w:szCs w:val="22"/>
              </w:rPr>
              <w:t>индекс</w:t>
            </w:r>
            <w:r w:rsidRPr="001339E0">
              <w:rPr>
                <w:i/>
                <w:iCs/>
                <w:sz w:val="22"/>
                <w:szCs w:val="22"/>
                <w:lang w:val="en-US"/>
              </w:rPr>
              <w:t xml:space="preserve"> - </w:t>
            </w:r>
            <w:r w:rsidR="00431E5B" w:rsidRPr="00431E5B">
              <w:rPr>
                <w:sz w:val="22"/>
                <w:szCs w:val="22"/>
                <w:lang w:val="en-US"/>
              </w:rPr>
              <w:t>2</w:t>
            </w:r>
            <w:r w:rsidRPr="003B5366">
              <w:rPr>
                <w:sz w:val="22"/>
                <w:szCs w:val="22"/>
                <w:lang w:val="en-US"/>
              </w:rPr>
              <w:t>;</w:t>
            </w:r>
          </w:p>
          <w:bookmarkEnd w:id="2"/>
          <w:p w14:paraId="5B38E719" w14:textId="77777777" w:rsidR="001339E0" w:rsidRDefault="001339E0" w:rsidP="00C91847">
            <w:pPr>
              <w:tabs>
                <w:tab w:val="left" w:pos="-993"/>
                <w:tab w:val="left" w:pos="2572"/>
              </w:tabs>
              <w:ind w:right="35"/>
              <w:jc w:val="both"/>
              <w:rPr>
                <w:i/>
                <w:iCs/>
                <w:sz w:val="22"/>
                <w:szCs w:val="22"/>
                <w:lang w:val="en-US"/>
              </w:rPr>
            </w:pPr>
          </w:p>
          <w:p w14:paraId="270E475D" w14:textId="25394F91" w:rsidR="00E22EB8" w:rsidRPr="001339E0" w:rsidRDefault="00E22EB8" w:rsidP="00C91847">
            <w:pPr>
              <w:tabs>
                <w:tab w:val="left" w:pos="-993"/>
                <w:tab w:val="left" w:pos="2572"/>
              </w:tabs>
              <w:ind w:right="35"/>
              <w:jc w:val="both"/>
              <w:rPr>
                <w:sz w:val="22"/>
                <w:szCs w:val="22"/>
              </w:rPr>
            </w:pPr>
            <w:r w:rsidRPr="001339E0">
              <w:rPr>
                <w:i/>
                <w:iCs/>
                <w:sz w:val="22"/>
                <w:szCs w:val="22"/>
              </w:rPr>
              <w:t xml:space="preserve">Руководитель </w:t>
            </w:r>
            <w:r w:rsidR="007E7664" w:rsidRPr="001339E0">
              <w:rPr>
                <w:i/>
                <w:iCs/>
                <w:sz w:val="22"/>
                <w:szCs w:val="22"/>
                <w:lang w:val="kk-KZ"/>
              </w:rPr>
              <w:t xml:space="preserve">научных </w:t>
            </w:r>
            <w:r w:rsidRPr="001339E0">
              <w:rPr>
                <w:i/>
                <w:iCs/>
                <w:sz w:val="22"/>
                <w:szCs w:val="22"/>
              </w:rPr>
              <w:t>проектов</w:t>
            </w:r>
            <w:r w:rsidR="001339E0" w:rsidRPr="001339E0">
              <w:rPr>
                <w:i/>
                <w:iCs/>
                <w:sz w:val="22"/>
                <w:szCs w:val="22"/>
              </w:rPr>
              <w:t xml:space="preserve"> (2018-2023 гг.)</w:t>
            </w:r>
            <w:r w:rsidRPr="001339E0">
              <w:rPr>
                <w:sz w:val="22"/>
                <w:szCs w:val="22"/>
              </w:rPr>
              <w:t>:</w:t>
            </w:r>
          </w:p>
          <w:p w14:paraId="0D565410" w14:textId="62CDFEDD" w:rsidR="00E0296F" w:rsidRDefault="00E22EB8" w:rsidP="00C91847">
            <w:pPr>
              <w:tabs>
                <w:tab w:val="left" w:pos="-993"/>
                <w:tab w:val="left" w:pos="2572"/>
              </w:tabs>
              <w:ind w:right="35"/>
              <w:jc w:val="both"/>
              <w:rPr>
                <w:sz w:val="22"/>
                <w:szCs w:val="22"/>
              </w:rPr>
            </w:pPr>
            <w:r w:rsidRPr="001339E0">
              <w:rPr>
                <w:sz w:val="22"/>
                <w:szCs w:val="22"/>
              </w:rPr>
              <w:t>1)</w:t>
            </w:r>
            <w:r w:rsidR="00E0296F" w:rsidRPr="001339E0">
              <w:rPr>
                <w:sz w:val="22"/>
                <w:szCs w:val="22"/>
              </w:rPr>
              <w:t xml:space="preserve"> </w:t>
            </w:r>
            <w:bookmarkStart w:id="3" w:name="_Hlk146810417"/>
            <w:r w:rsidR="00AA2F40" w:rsidRPr="00AA2F40">
              <w:rPr>
                <w:sz w:val="22"/>
                <w:szCs w:val="22"/>
              </w:rPr>
              <w:t xml:space="preserve">Интеллектуальный потенциал регионов Республики Казахстан: оценка и перспективы развития </w:t>
            </w:r>
            <w:r w:rsidR="00E0296F" w:rsidRPr="001339E0">
              <w:rPr>
                <w:sz w:val="22"/>
                <w:szCs w:val="22"/>
              </w:rPr>
              <w:t xml:space="preserve">(ИРН </w:t>
            </w:r>
            <w:r w:rsidR="00AA2F40" w:rsidRPr="00AA2F40">
              <w:rPr>
                <w:sz w:val="22"/>
                <w:szCs w:val="22"/>
              </w:rPr>
              <w:t>AP08052800</w:t>
            </w:r>
            <w:r w:rsidR="00E0296F" w:rsidRPr="001339E0">
              <w:rPr>
                <w:sz w:val="22"/>
                <w:szCs w:val="22"/>
              </w:rPr>
              <w:t>, 2020-2022 гг.)</w:t>
            </w:r>
            <w:r w:rsidR="00431E5B">
              <w:rPr>
                <w:sz w:val="22"/>
                <w:szCs w:val="22"/>
              </w:rPr>
              <w:t>;</w:t>
            </w:r>
          </w:p>
          <w:bookmarkEnd w:id="3"/>
          <w:p w14:paraId="20B4D274" w14:textId="6567A103" w:rsidR="00431E5B" w:rsidRDefault="00431E5B" w:rsidP="00C91847">
            <w:pPr>
              <w:tabs>
                <w:tab w:val="left" w:pos="-993"/>
                <w:tab w:val="left" w:pos="2572"/>
              </w:tabs>
              <w:ind w:right="35"/>
              <w:jc w:val="both"/>
              <w:rPr>
                <w:sz w:val="22"/>
                <w:szCs w:val="22"/>
              </w:rPr>
            </w:pPr>
            <w:r>
              <w:rPr>
                <w:sz w:val="22"/>
                <w:szCs w:val="22"/>
              </w:rPr>
              <w:t xml:space="preserve">2) </w:t>
            </w:r>
            <w:bookmarkStart w:id="4" w:name="_Hlk146809944"/>
            <w:bookmarkStart w:id="5" w:name="_Hlk146808777"/>
            <w:r w:rsidRPr="00431E5B">
              <w:rPr>
                <w:sz w:val="22"/>
                <w:szCs w:val="22"/>
              </w:rPr>
              <w:t xml:space="preserve">Механизмы расширения прав и возможностей женщин в научной деятельности в интересах развития инновационной экономики Казахстана </w:t>
            </w:r>
            <w:bookmarkEnd w:id="4"/>
            <w:r w:rsidRPr="00431E5B">
              <w:rPr>
                <w:sz w:val="22"/>
                <w:szCs w:val="22"/>
              </w:rPr>
              <w:t>(</w:t>
            </w:r>
            <w:r>
              <w:rPr>
                <w:sz w:val="22"/>
                <w:szCs w:val="22"/>
              </w:rPr>
              <w:t xml:space="preserve">ИРН </w:t>
            </w:r>
            <w:r w:rsidRPr="00431E5B">
              <w:rPr>
                <w:sz w:val="22"/>
                <w:szCs w:val="22"/>
                <w:lang w:val="en-US"/>
              </w:rPr>
              <w:t>AP</w:t>
            </w:r>
            <w:r w:rsidRPr="00431E5B">
              <w:rPr>
                <w:sz w:val="22"/>
                <w:szCs w:val="22"/>
              </w:rPr>
              <w:t>19579256</w:t>
            </w:r>
            <w:r>
              <w:rPr>
                <w:sz w:val="22"/>
                <w:szCs w:val="22"/>
              </w:rPr>
              <w:t>, 2023-2025 гг.</w:t>
            </w:r>
            <w:r w:rsidRPr="00431E5B">
              <w:rPr>
                <w:sz w:val="22"/>
                <w:szCs w:val="22"/>
              </w:rPr>
              <w:t>)</w:t>
            </w:r>
            <w:r>
              <w:rPr>
                <w:sz w:val="22"/>
                <w:szCs w:val="22"/>
              </w:rPr>
              <w:t>.</w:t>
            </w:r>
            <w:bookmarkEnd w:id="5"/>
          </w:p>
          <w:p w14:paraId="5398EC65" w14:textId="11BD852A" w:rsidR="00FD4EC8" w:rsidRPr="00FD4EC8" w:rsidRDefault="00FD4EC8" w:rsidP="00C91847">
            <w:pPr>
              <w:tabs>
                <w:tab w:val="left" w:pos="-993"/>
                <w:tab w:val="left" w:pos="2572"/>
              </w:tabs>
              <w:ind w:right="35"/>
              <w:jc w:val="both"/>
              <w:rPr>
                <w:sz w:val="22"/>
                <w:szCs w:val="22"/>
              </w:rPr>
            </w:pPr>
            <w:r>
              <w:rPr>
                <w:sz w:val="22"/>
                <w:szCs w:val="22"/>
                <w:lang w:val="kk-KZ"/>
              </w:rPr>
              <w:t xml:space="preserve">3) </w:t>
            </w:r>
            <w:bookmarkStart w:id="6" w:name="_Hlk146809961"/>
            <w:bookmarkStart w:id="7" w:name="_Hlk146808817"/>
            <w:r w:rsidRPr="00FD4EC8">
              <w:rPr>
                <w:sz w:val="22"/>
                <w:szCs w:val="22"/>
                <w:lang w:val="kk-KZ"/>
              </w:rPr>
              <w:t>Қазақстан экономикасын цифрландыру жағдайында жоғары интеллектуалды кадрлық әлеуетті арттыру: мәселелері мен перспективалары</w:t>
            </w:r>
            <w:r>
              <w:rPr>
                <w:sz w:val="22"/>
                <w:szCs w:val="22"/>
                <w:lang w:val="kk-KZ"/>
              </w:rPr>
              <w:t xml:space="preserve"> </w:t>
            </w:r>
            <w:bookmarkEnd w:id="6"/>
            <w:r>
              <w:rPr>
                <w:sz w:val="22"/>
                <w:szCs w:val="22"/>
                <w:lang w:val="kk-KZ"/>
              </w:rPr>
              <w:t>(ЖТ</w:t>
            </w:r>
            <w:r w:rsidRPr="00FD4EC8">
              <w:rPr>
                <w:sz w:val="22"/>
                <w:szCs w:val="22"/>
                <w:lang w:val="kk-KZ"/>
              </w:rPr>
              <w:t>Н AP19</w:t>
            </w:r>
            <w:r>
              <w:rPr>
                <w:sz w:val="22"/>
                <w:szCs w:val="22"/>
                <w:lang w:val="kk-KZ"/>
              </w:rPr>
              <w:t>680246, 2023-2025 жж.)</w:t>
            </w:r>
            <w:bookmarkEnd w:id="7"/>
          </w:p>
          <w:p w14:paraId="7BAD9100" w14:textId="77777777" w:rsidR="00431E5B" w:rsidRDefault="00431E5B" w:rsidP="00C91847">
            <w:pPr>
              <w:tabs>
                <w:tab w:val="left" w:pos="-993"/>
                <w:tab w:val="left" w:pos="2572"/>
              </w:tabs>
              <w:ind w:right="35"/>
              <w:jc w:val="both"/>
              <w:rPr>
                <w:sz w:val="22"/>
                <w:szCs w:val="22"/>
              </w:rPr>
            </w:pPr>
          </w:p>
          <w:p w14:paraId="4E090F55" w14:textId="5A048432" w:rsidR="007E7664" w:rsidRDefault="007E7664" w:rsidP="00C91847">
            <w:pPr>
              <w:tabs>
                <w:tab w:val="left" w:pos="-993"/>
                <w:tab w:val="left" w:pos="2572"/>
              </w:tabs>
              <w:ind w:right="35"/>
              <w:jc w:val="both"/>
              <w:rPr>
                <w:sz w:val="22"/>
                <w:szCs w:val="22"/>
                <w:lang w:val="en-US"/>
              </w:rPr>
            </w:pPr>
            <w:r w:rsidRPr="001339E0">
              <w:rPr>
                <w:i/>
                <w:iCs/>
                <w:sz w:val="22"/>
                <w:szCs w:val="22"/>
                <w:lang w:val="kk-KZ"/>
              </w:rPr>
              <w:t>Исполнитель научных проектов</w:t>
            </w:r>
            <w:r w:rsidR="001339E0">
              <w:rPr>
                <w:i/>
                <w:iCs/>
                <w:sz w:val="22"/>
                <w:szCs w:val="22"/>
                <w:lang w:val="kk-KZ"/>
              </w:rPr>
              <w:t xml:space="preserve"> (2018-2023 гг.)</w:t>
            </w:r>
            <w:r w:rsidRPr="001339E0">
              <w:rPr>
                <w:sz w:val="22"/>
                <w:szCs w:val="22"/>
                <w:lang w:val="en-US"/>
              </w:rPr>
              <w:t>:</w:t>
            </w:r>
          </w:p>
          <w:p w14:paraId="361DA0BB" w14:textId="77777777" w:rsidR="00431E5B" w:rsidRPr="000F3D75" w:rsidRDefault="00431E5B" w:rsidP="00431E5B">
            <w:pPr>
              <w:pStyle w:val="a3"/>
              <w:numPr>
                <w:ilvl w:val="0"/>
                <w:numId w:val="16"/>
              </w:numPr>
              <w:tabs>
                <w:tab w:val="left" w:pos="-993"/>
                <w:tab w:val="left" w:pos="325"/>
              </w:tabs>
              <w:ind w:left="0" w:right="35" w:firstLine="0"/>
              <w:jc w:val="both"/>
              <w:rPr>
                <w:sz w:val="22"/>
                <w:szCs w:val="22"/>
                <w:shd w:val="clear" w:color="auto" w:fill="FFFFFF"/>
              </w:rPr>
            </w:pPr>
            <w:r w:rsidRPr="000F3D75">
              <w:rPr>
                <w:sz w:val="22"/>
                <w:szCs w:val="22"/>
                <w:shd w:val="clear" w:color="auto" w:fill="FFFFFF"/>
              </w:rPr>
              <w:t>Казахстанский путь к наукоемкой экономике на основе третьей технологической модернизации: стратегия, модели и механизмы развития (ИРН BR05236639, 2018-2020 гг.)</w:t>
            </w:r>
          </w:p>
          <w:p w14:paraId="6CB460C5" w14:textId="77777777" w:rsidR="009057DE" w:rsidRPr="000F3D75" w:rsidRDefault="009057DE" w:rsidP="009057DE">
            <w:pPr>
              <w:pStyle w:val="a3"/>
              <w:numPr>
                <w:ilvl w:val="0"/>
                <w:numId w:val="16"/>
              </w:numPr>
              <w:tabs>
                <w:tab w:val="left" w:pos="-993"/>
                <w:tab w:val="left" w:pos="325"/>
              </w:tabs>
              <w:ind w:left="0" w:right="35" w:firstLine="0"/>
              <w:jc w:val="both"/>
              <w:rPr>
                <w:sz w:val="22"/>
                <w:szCs w:val="22"/>
                <w:shd w:val="clear" w:color="auto" w:fill="FFFFFF"/>
              </w:rPr>
            </w:pPr>
            <w:r w:rsidRPr="000F3D75">
              <w:rPr>
                <w:sz w:val="22"/>
                <w:szCs w:val="22"/>
                <w:shd w:val="clear" w:color="auto" w:fill="FFFFFF"/>
              </w:rPr>
              <w:t>Разработка концепции и механизмов сбалансированного территориального развития экономики и общества Казахстана (ИРН OR11465433, 2020-2021 гг.);</w:t>
            </w:r>
          </w:p>
          <w:p w14:paraId="2B4CBE39" w14:textId="77777777" w:rsidR="009057DE" w:rsidRPr="000F3D75" w:rsidRDefault="009057DE" w:rsidP="009057DE">
            <w:pPr>
              <w:pStyle w:val="a3"/>
              <w:numPr>
                <w:ilvl w:val="0"/>
                <w:numId w:val="16"/>
              </w:numPr>
              <w:tabs>
                <w:tab w:val="left" w:pos="-993"/>
                <w:tab w:val="left" w:pos="325"/>
              </w:tabs>
              <w:ind w:left="0" w:right="35" w:firstLine="0"/>
              <w:jc w:val="both"/>
              <w:rPr>
                <w:sz w:val="22"/>
                <w:szCs w:val="22"/>
                <w:shd w:val="clear" w:color="auto" w:fill="FFFFFF"/>
              </w:rPr>
            </w:pPr>
            <w:r w:rsidRPr="000F3D75">
              <w:rPr>
                <w:sz w:val="22"/>
                <w:szCs w:val="22"/>
                <w:shd w:val="clear" w:color="auto" w:fill="FFFFFF"/>
              </w:rPr>
              <w:t xml:space="preserve">Исследование факторов, особенностей и динамики демографических процессов, миграции, урбанизации в Казахстане, разработка цифровых карт и прогнозов (ИРН </w:t>
            </w:r>
            <w:r w:rsidRPr="000F3D75">
              <w:rPr>
                <w:sz w:val="22"/>
                <w:szCs w:val="22"/>
                <w:shd w:val="clear" w:color="auto" w:fill="FFFFFF"/>
                <w:lang w:val="en-US"/>
              </w:rPr>
              <w:t>BR</w:t>
            </w:r>
            <w:r w:rsidRPr="000F3D75">
              <w:rPr>
                <w:sz w:val="22"/>
                <w:szCs w:val="22"/>
                <w:shd w:val="clear" w:color="auto" w:fill="FFFFFF"/>
              </w:rPr>
              <w:t>10965247, 2021-2023 гг.);</w:t>
            </w:r>
          </w:p>
          <w:p w14:paraId="0679092F" w14:textId="77777777" w:rsidR="009057DE" w:rsidRPr="000F3D75" w:rsidRDefault="009057DE" w:rsidP="009057DE">
            <w:pPr>
              <w:pStyle w:val="a3"/>
              <w:numPr>
                <w:ilvl w:val="0"/>
                <w:numId w:val="16"/>
              </w:numPr>
              <w:tabs>
                <w:tab w:val="left" w:pos="-993"/>
                <w:tab w:val="left" w:pos="325"/>
              </w:tabs>
              <w:ind w:left="0" w:right="35" w:firstLine="0"/>
              <w:jc w:val="both"/>
              <w:rPr>
                <w:sz w:val="22"/>
                <w:szCs w:val="22"/>
                <w:lang w:val="en-US"/>
              </w:rPr>
            </w:pPr>
            <w:r w:rsidRPr="000F3D75">
              <w:rPr>
                <w:sz w:val="22"/>
                <w:szCs w:val="22"/>
                <w:lang w:val="en-US"/>
              </w:rPr>
              <w:t xml:space="preserve">COVID Induced Inequalities: Education, Health Services, Digital Access, and Female Labor Force Participation (Case Study from Kazakhstan) (Central Asia Regional Economic Cooperation (CAREC), 2022 </w:t>
            </w:r>
            <w:r w:rsidRPr="000F3D75">
              <w:rPr>
                <w:sz w:val="22"/>
                <w:szCs w:val="22"/>
              </w:rPr>
              <w:t>г</w:t>
            </w:r>
            <w:r w:rsidRPr="000F3D75">
              <w:rPr>
                <w:sz w:val="22"/>
                <w:szCs w:val="22"/>
                <w:lang w:val="en-US"/>
              </w:rPr>
              <w:t>.);</w:t>
            </w:r>
          </w:p>
          <w:p w14:paraId="6C621621" w14:textId="77777777" w:rsidR="009057DE" w:rsidRPr="00BA7396" w:rsidRDefault="009057DE" w:rsidP="009057DE">
            <w:pPr>
              <w:pStyle w:val="a3"/>
              <w:numPr>
                <w:ilvl w:val="0"/>
                <w:numId w:val="16"/>
              </w:numPr>
              <w:tabs>
                <w:tab w:val="left" w:pos="-993"/>
                <w:tab w:val="left" w:pos="325"/>
              </w:tabs>
              <w:ind w:left="0" w:right="35" w:firstLine="0"/>
              <w:jc w:val="both"/>
              <w:rPr>
                <w:sz w:val="22"/>
                <w:szCs w:val="22"/>
              </w:rPr>
            </w:pPr>
            <w:r w:rsidRPr="000F3D75">
              <w:rPr>
                <w:sz w:val="22"/>
                <w:szCs w:val="22"/>
                <w:shd w:val="clear" w:color="auto" w:fill="FFFFFF"/>
              </w:rPr>
              <w:t>Приоритеты и механизмы по преодолению неравного доступа сельских женщин Казахстана к ресурсам (ИРН AP14869297, 2022-2024 гг.).</w:t>
            </w:r>
          </w:p>
          <w:p w14:paraId="7866C5B5" w14:textId="19BBA0ED" w:rsidR="00431E5B" w:rsidRPr="00431E5B" w:rsidRDefault="00431E5B" w:rsidP="00C91847">
            <w:pPr>
              <w:tabs>
                <w:tab w:val="left" w:pos="-993"/>
                <w:tab w:val="left" w:pos="2572"/>
              </w:tabs>
              <w:ind w:right="35"/>
              <w:jc w:val="both"/>
              <w:rPr>
                <w:sz w:val="22"/>
                <w:szCs w:val="22"/>
              </w:rPr>
            </w:pPr>
          </w:p>
          <w:p w14:paraId="6F0EF32D" w14:textId="03E37F0D" w:rsidR="00BA7396" w:rsidRPr="005E0A55" w:rsidRDefault="00BA7396" w:rsidP="00C91847">
            <w:pPr>
              <w:tabs>
                <w:tab w:val="left" w:pos="-993"/>
                <w:tab w:val="left" w:pos="325"/>
              </w:tabs>
              <w:ind w:right="35"/>
              <w:jc w:val="both"/>
              <w:rPr>
                <w:i/>
                <w:iCs/>
                <w:sz w:val="22"/>
                <w:szCs w:val="22"/>
              </w:rPr>
            </w:pPr>
            <w:r w:rsidRPr="005E0A55">
              <w:rPr>
                <w:i/>
                <w:iCs/>
                <w:sz w:val="22"/>
                <w:szCs w:val="22"/>
              </w:rPr>
              <w:t xml:space="preserve">Членство в </w:t>
            </w:r>
            <w:r w:rsidR="00861983">
              <w:rPr>
                <w:i/>
                <w:iCs/>
                <w:sz w:val="22"/>
                <w:szCs w:val="22"/>
              </w:rPr>
              <w:t xml:space="preserve">экспертных </w:t>
            </w:r>
            <w:r w:rsidRPr="005E0A55">
              <w:rPr>
                <w:i/>
                <w:iCs/>
                <w:sz w:val="22"/>
                <w:szCs w:val="22"/>
              </w:rPr>
              <w:t>советах:</w:t>
            </w:r>
          </w:p>
          <w:p w14:paraId="01FAFD87" w14:textId="77777777" w:rsidR="009057DE" w:rsidRPr="009057DE" w:rsidRDefault="009057DE" w:rsidP="009057DE">
            <w:pPr>
              <w:tabs>
                <w:tab w:val="left" w:pos="-993"/>
                <w:tab w:val="left" w:pos="325"/>
              </w:tabs>
              <w:ind w:right="35"/>
              <w:jc w:val="both"/>
              <w:rPr>
                <w:sz w:val="22"/>
                <w:szCs w:val="22"/>
              </w:rPr>
            </w:pPr>
            <w:r w:rsidRPr="009057DE">
              <w:rPr>
                <w:sz w:val="22"/>
                <w:szCs w:val="22"/>
              </w:rPr>
              <w:lastRenderedPageBreak/>
              <w:t>1) Член Совета молодых ученых Института экономики КН МНВО РК;</w:t>
            </w:r>
          </w:p>
          <w:p w14:paraId="14DCC949" w14:textId="77777777" w:rsidR="009057DE" w:rsidRPr="009057DE" w:rsidRDefault="009057DE" w:rsidP="009057DE">
            <w:pPr>
              <w:tabs>
                <w:tab w:val="left" w:pos="-993"/>
                <w:tab w:val="left" w:pos="325"/>
              </w:tabs>
              <w:ind w:right="35"/>
              <w:jc w:val="both"/>
              <w:rPr>
                <w:sz w:val="22"/>
                <w:szCs w:val="22"/>
              </w:rPr>
            </w:pPr>
            <w:r w:rsidRPr="009057DE">
              <w:rPr>
                <w:sz w:val="22"/>
                <w:szCs w:val="22"/>
              </w:rPr>
              <w:t>2) Член редакционной коллегии журнала «Экономика: стратегия и практика», рекомендованного КОКСНВО;</w:t>
            </w:r>
          </w:p>
          <w:p w14:paraId="4F4F7513" w14:textId="72AB67B2" w:rsidR="009057DE" w:rsidRPr="009057DE" w:rsidRDefault="009057DE" w:rsidP="005846B0">
            <w:pPr>
              <w:tabs>
                <w:tab w:val="left" w:pos="-993"/>
                <w:tab w:val="left" w:pos="325"/>
              </w:tabs>
              <w:ind w:right="35"/>
              <w:jc w:val="both"/>
              <w:rPr>
                <w:sz w:val="22"/>
                <w:szCs w:val="22"/>
              </w:rPr>
            </w:pPr>
            <w:r w:rsidRPr="009057DE">
              <w:rPr>
                <w:sz w:val="22"/>
                <w:szCs w:val="22"/>
              </w:rPr>
              <w:t xml:space="preserve">3) </w:t>
            </w:r>
            <w:r w:rsidR="005846B0" w:rsidRPr="009057DE">
              <w:rPr>
                <w:sz w:val="22"/>
                <w:szCs w:val="22"/>
              </w:rPr>
              <w:t>Эксперт Национального центра государственной научно-технической экспертизы</w:t>
            </w:r>
          </w:p>
          <w:p w14:paraId="6D1E2BA4" w14:textId="31F0CF6E" w:rsidR="009057DE" w:rsidRDefault="005846B0" w:rsidP="009057DE">
            <w:pPr>
              <w:tabs>
                <w:tab w:val="left" w:pos="-993"/>
                <w:tab w:val="left" w:pos="325"/>
              </w:tabs>
              <w:ind w:right="35"/>
              <w:jc w:val="both"/>
              <w:rPr>
                <w:sz w:val="22"/>
                <w:szCs w:val="22"/>
              </w:rPr>
            </w:pPr>
            <w:r>
              <w:rPr>
                <w:sz w:val="22"/>
                <w:szCs w:val="22"/>
              </w:rPr>
              <w:t>4</w:t>
            </w:r>
            <w:r w:rsidR="009057DE" w:rsidRPr="009057DE">
              <w:rPr>
                <w:sz w:val="22"/>
                <w:szCs w:val="22"/>
              </w:rPr>
              <w:t>)</w:t>
            </w:r>
            <w:r>
              <w:rPr>
                <w:sz w:val="22"/>
                <w:szCs w:val="22"/>
              </w:rPr>
              <w:t xml:space="preserve"> </w:t>
            </w:r>
            <w:r w:rsidR="009057DE" w:rsidRPr="009057DE">
              <w:rPr>
                <w:sz w:val="22"/>
                <w:szCs w:val="22"/>
              </w:rPr>
              <w:t>Член Государственной терминологической комиссии, Комитет</w:t>
            </w:r>
            <w:r w:rsidR="00A90A58">
              <w:rPr>
                <w:sz w:val="22"/>
                <w:szCs w:val="22"/>
                <w:lang w:val="en-US"/>
              </w:rPr>
              <w:t>a</w:t>
            </w:r>
            <w:r w:rsidR="009057DE" w:rsidRPr="009057DE">
              <w:rPr>
                <w:sz w:val="22"/>
                <w:szCs w:val="22"/>
              </w:rPr>
              <w:t xml:space="preserve"> языковой политики Министерства науки и высшего образования Республики Казахстан</w:t>
            </w:r>
            <w:r w:rsidR="005F2F5E">
              <w:rPr>
                <w:sz w:val="22"/>
                <w:szCs w:val="22"/>
              </w:rPr>
              <w:t>, 2022 г.</w:t>
            </w:r>
          </w:p>
          <w:p w14:paraId="7E527E15" w14:textId="3DBBE4A3" w:rsidR="005846B0" w:rsidRDefault="005846B0" w:rsidP="009057DE">
            <w:pPr>
              <w:tabs>
                <w:tab w:val="left" w:pos="-993"/>
                <w:tab w:val="left" w:pos="325"/>
              </w:tabs>
              <w:ind w:right="35"/>
              <w:jc w:val="both"/>
              <w:rPr>
                <w:sz w:val="22"/>
                <w:szCs w:val="22"/>
              </w:rPr>
            </w:pPr>
          </w:p>
          <w:p w14:paraId="3EBE26A5" w14:textId="5D8093A2" w:rsidR="00D50B53" w:rsidRPr="001339E0" w:rsidRDefault="00D50B53" w:rsidP="00C91847">
            <w:pPr>
              <w:tabs>
                <w:tab w:val="left" w:pos="-993"/>
                <w:tab w:val="left" w:pos="2572"/>
              </w:tabs>
              <w:ind w:right="35"/>
              <w:jc w:val="both"/>
              <w:rPr>
                <w:sz w:val="22"/>
                <w:szCs w:val="22"/>
              </w:rPr>
            </w:pPr>
            <w:r w:rsidRPr="001339E0">
              <w:rPr>
                <w:i/>
                <w:iCs/>
                <w:sz w:val="22"/>
                <w:szCs w:val="22"/>
              </w:rPr>
              <w:t>Премии</w:t>
            </w:r>
            <w:r w:rsidR="00665E9F">
              <w:rPr>
                <w:i/>
                <w:iCs/>
                <w:sz w:val="22"/>
                <w:szCs w:val="22"/>
              </w:rPr>
              <w:t>,</w:t>
            </w:r>
            <w:r w:rsidRPr="001339E0">
              <w:rPr>
                <w:i/>
                <w:iCs/>
                <w:sz w:val="22"/>
                <w:szCs w:val="22"/>
              </w:rPr>
              <w:t xml:space="preserve"> награды</w:t>
            </w:r>
            <w:r w:rsidR="00665E9F">
              <w:rPr>
                <w:i/>
                <w:iCs/>
                <w:sz w:val="22"/>
                <w:szCs w:val="22"/>
              </w:rPr>
              <w:t xml:space="preserve"> и благодарственные письма (2018-2023 гг.)</w:t>
            </w:r>
            <w:r w:rsidRPr="001339E0">
              <w:rPr>
                <w:sz w:val="22"/>
                <w:szCs w:val="22"/>
              </w:rPr>
              <w:t>:</w:t>
            </w:r>
          </w:p>
          <w:p w14:paraId="08000866" w14:textId="2EE2B9B2" w:rsidR="00823712" w:rsidRPr="00665E9F" w:rsidRDefault="00823712" w:rsidP="00C91847">
            <w:pPr>
              <w:pStyle w:val="a3"/>
              <w:numPr>
                <w:ilvl w:val="0"/>
                <w:numId w:val="17"/>
              </w:numPr>
              <w:tabs>
                <w:tab w:val="left" w:pos="-993"/>
                <w:tab w:val="left" w:pos="467"/>
              </w:tabs>
              <w:ind w:left="0" w:right="35" w:firstLine="0"/>
              <w:jc w:val="both"/>
              <w:rPr>
                <w:sz w:val="22"/>
                <w:szCs w:val="22"/>
              </w:rPr>
            </w:pPr>
            <w:r w:rsidRPr="00665E9F">
              <w:rPr>
                <w:sz w:val="22"/>
                <w:szCs w:val="22"/>
              </w:rPr>
              <w:t xml:space="preserve">Благодарственное письмо директора Института экономики КН МНВО РК </w:t>
            </w:r>
            <w:r w:rsidR="001329F9">
              <w:rPr>
                <w:sz w:val="22"/>
                <w:szCs w:val="22"/>
              </w:rPr>
              <w:t>«</w:t>
            </w:r>
            <w:r w:rsidR="001329F9" w:rsidRPr="001329F9">
              <w:rPr>
                <w:sz w:val="22"/>
                <w:szCs w:val="22"/>
              </w:rPr>
              <w:t>За активную научную и общественную деятельность и большой вклад в укрепление Института экономики</w:t>
            </w:r>
            <w:r w:rsidR="001329F9">
              <w:rPr>
                <w:sz w:val="22"/>
                <w:szCs w:val="22"/>
              </w:rPr>
              <w:t xml:space="preserve">» </w:t>
            </w:r>
            <w:r w:rsidRPr="00665E9F">
              <w:rPr>
                <w:sz w:val="22"/>
                <w:szCs w:val="22"/>
              </w:rPr>
              <w:t>(2021</w:t>
            </w:r>
            <w:r w:rsidR="00665E9F" w:rsidRPr="00665E9F">
              <w:rPr>
                <w:sz w:val="22"/>
                <w:szCs w:val="22"/>
              </w:rPr>
              <w:t xml:space="preserve"> г.</w:t>
            </w:r>
            <w:r w:rsidRPr="00665E9F">
              <w:rPr>
                <w:sz w:val="22"/>
                <w:szCs w:val="22"/>
              </w:rPr>
              <w:t>)</w:t>
            </w:r>
            <w:r w:rsidR="00427040" w:rsidRPr="00665E9F">
              <w:rPr>
                <w:sz w:val="22"/>
                <w:szCs w:val="22"/>
              </w:rPr>
              <w:t>;</w:t>
            </w:r>
          </w:p>
          <w:p w14:paraId="6AEAFFCC" w14:textId="5475B019" w:rsidR="00C91847" w:rsidRDefault="002D5FAA" w:rsidP="00C91847">
            <w:pPr>
              <w:pStyle w:val="a3"/>
              <w:numPr>
                <w:ilvl w:val="0"/>
                <w:numId w:val="17"/>
              </w:numPr>
              <w:tabs>
                <w:tab w:val="left" w:pos="-993"/>
                <w:tab w:val="left" w:pos="467"/>
              </w:tabs>
              <w:ind w:left="0" w:right="35" w:firstLine="0"/>
              <w:jc w:val="both"/>
              <w:rPr>
                <w:sz w:val="22"/>
                <w:szCs w:val="22"/>
              </w:rPr>
            </w:pPr>
            <w:r>
              <w:rPr>
                <w:sz w:val="22"/>
                <w:szCs w:val="22"/>
                <w:lang w:val="kk-KZ"/>
              </w:rPr>
              <w:t xml:space="preserve">Қазақстан Республикасы Ғылым және жоғары білім </w:t>
            </w:r>
            <w:r w:rsidR="006579D6">
              <w:rPr>
                <w:sz w:val="22"/>
                <w:szCs w:val="22"/>
                <w:lang w:val="kk-KZ"/>
              </w:rPr>
              <w:t>министрінің</w:t>
            </w:r>
            <w:r>
              <w:rPr>
                <w:sz w:val="22"/>
                <w:szCs w:val="22"/>
                <w:lang w:val="kk-KZ"/>
              </w:rPr>
              <w:t xml:space="preserve"> Алғыс хаты</w:t>
            </w:r>
            <w:r w:rsidR="00823712" w:rsidRPr="00665E9F">
              <w:rPr>
                <w:sz w:val="22"/>
                <w:szCs w:val="22"/>
              </w:rPr>
              <w:t xml:space="preserve"> </w:t>
            </w:r>
            <w:r w:rsidR="001329F9">
              <w:rPr>
                <w:sz w:val="22"/>
                <w:szCs w:val="22"/>
              </w:rPr>
              <w:t>«</w:t>
            </w:r>
            <w:r>
              <w:rPr>
                <w:sz w:val="22"/>
                <w:szCs w:val="22"/>
                <w:lang w:val="kk-KZ"/>
              </w:rPr>
              <w:t>Білім және ғылым саласын дамытуға елеулі үлес қоса отырып, өркендеу жолында атқарған абыройлы еңбек пен адал қызмет үшін</w:t>
            </w:r>
            <w:r w:rsidR="001329F9">
              <w:rPr>
                <w:sz w:val="22"/>
                <w:szCs w:val="22"/>
              </w:rPr>
              <w:t>»</w:t>
            </w:r>
            <w:r w:rsidR="00823712" w:rsidRPr="00665E9F">
              <w:rPr>
                <w:sz w:val="22"/>
                <w:szCs w:val="22"/>
              </w:rPr>
              <w:t xml:space="preserve"> (202</w:t>
            </w:r>
            <w:r w:rsidR="005F2F5E">
              <w:rPr>
                <w:sz w:val="22"/>
                <w:szCs w:val="22"/>
              </w:rPr>
              <w:t>3</w:t>
            </w:r>
            <w:r w:rsidR="00665E9F" w:rsidRPr="00665E9F">
              <w:rPr>
                <w:sz w:val="22"/>
                <w:szCs w:val="22"/>
              </w:rPr>
              <w:t xml:space="preserve"> </w:t>
            </w:r>
            <w:r>
              <w:rPr>
                <w:sz w:val="22"/>
                <w:szCs w:val="22"/>
                <w:lang w:val="kk-KZ"/>
              </w:rPr>
              <w:t>ж</w:t>
            </w:r>
            <w:r w:rsidR="00665E9F" w:rsidRPr="00665E9F">
              <w:rPr>
                <w:sz w:val="22"/>
                <w:szCs w:val="22"/>
              </w:rPr>
              <w:t>.</w:t>
            </w:r>
            <w:r w:rsidR="00823712" w:rsidRPr="00665E9F">
              <w:rPr>
                <w:sz w:val="22"/>
                <w:szCs w:val="22"/>
              </w:rPr>
              <w:t>)</w:t>
            </w:r>
            <w:r w:rsidR="001A6A17">
              <w:rPr>
                <w:sz w:val="22"/>
                <w:szCs w:val="22"/>
              </w:rPr>
              <w:t>;</w:t>
            </w:r>
          </w:p>
          <w:p w14:paraId="1C7E390F" w14:textId="3E8916FB" w:rsidR="00A90A58" w:rsidRPr="00A90A58" w:rsidRDefault="00A90A58" w:rsidP="00C91847">
            <w:pPr>
              <w:pStyle w:val="a3"/>
              <w:numPr>
                <w:ilvl w:val="0"/>
                <w:numId w:val="17"/>
              </w:numPr>
              <w:tabs>
                <w:tab w:val="left" w:pos="-993"/>
                <w:tab w:val="left" w:pos="467"/>
              </w:tabs>
              <w:ind w:left="0" w:right="35" w:firstLine="0"/>
              <w:jc w:val="both"/>
              <w:rPr>
                <w:sz w:val="22"/>
                <w:szCs w:val="22"/>
              </w:rPr>
            </w:pPr>
            <w:r>
              <w:rPr>
                <w:sz w:val="22"/>
                <w:szCs w:val="22"/>
              </w:rPr>
              <w:t xml:space="preserve">Премия Корейской ассоциацией распространения науки </w:t>
            </w:r>
            <w:r w:rsidR="006579D6">
              <w:rPr>
                <w:sz w:val="22"/>
                <w:szCs w:val="22"/>
                <w:lang w:val="kk-KZ"/>
              </w:rPr>
              <w:t>«</w:t>
            </w:r>
            <w:r>
              <w:rPr>
                <w:sz w:val="22"/>
                <w:szCs w:val="22"/>
                <w:lang w:val="en-US"/>
              </w:rPr>
              <w:t>Best</w:t>
            </w:r>
            <w:r w:rsidRPr="00A90A58">
              <w:rPr>
                <w:sz w:val="22"/>
                <w:szCs w:val="22"/>
              </w:rPr>
              <w:t xml:space="preserve"> </w:t>
            </w:r>
            <w:r>
              <w:rPr>
                <w:sz w:val="22"/>
                <w:szCs w:val="22"/>
                <w:lang w:val="en-US"/>
              </w:rPr>
              <w:t>Paper</w:t>
            </w:r>
            <w:r w:rsidRPr="00A90A58">
              <w:rPr>
                <w:sz w:val="22"/>
                <w:szCs w:val="22"/>
              </w:rPr>
              <w:t xml:space="preserve"> </w:t>
            </w:r>
            <w:r>
              <w:rPr>
                <w:sz w:val="22"/>
                <w:szCs w:val="22"/>
                <w:lang w:val="en-US"/>
              </w:rPr>
              <w:t>Award</w:t>
            </w:r>
            <w:r>
              <w:rPr>
                <w:sz w:val="22"/>
                <w:szCs w:val="22"/>
              </w:rPr>
              <w:t>» (Сеул, Южная Корея, 2023 г.).</w:t>
            </w:r>
          </w:p>
        </w:tc>
      </w:tr>
    </w:tbl>
    <w:p w14:paraId="0097254C" w14:textId="77777777" w:rsidR="00E93028" w:rsidRPr="00A90A58" w:rsidRDefault="00E93028" w:rsidP="00F1194F">
      <w:pPr>
        <w:jc w:val="both"/>
      </w:pPr>
    </w:p>
    <w:p w14:paraId="43BC5B73" w14:textId="349CEFD8" w:rsidR="00CD696D" w:rsidRPr="00344292" w:rsidRDefault="00F03A96" w:rsidP="001D3987">
      <w:pPr>
        <w:ind w:left="-142"/>
        <w:jc w:val="both"/>
      </w:pPr>
      <w:r w:rsidRPr="00344292">
        <w:t>И.о. з</w:t>
      </w:r>
      <w:r w:rsidR="00087812" w:rsidRPr="00344292">
        <w:t>аместител</w:t>
      </w:r>
      <w:r w:rsidRPr="00344292">
        <w:t>я</w:t>
      </w:r>
      <w:r w:rsidR="00087812" w:rsidRPr="00344292">
        <w:t xml:space="preserve"> </w:t>
      </w:r>
      <w:r w:rsidR="00230E21" w:rsidRPr="00344292">
        <w:t xml:space="preserve">генерального </w:t>
      </w:r>
      <w:r w:rsidR="00CD696D" w:rsidRPr="00344292">
        <w:t>директор</w:t>
      </w:r>
      <w:r w:rsidR="00087812" w:rsidRPr="00344292">
        <w:t>а</w:t>
      </w:r>
      <w:r w:rsidR="001D3987" w:rsidRPr="00344292">
        <w:t xml:space="preserve"> </w:t>
      </w:r>
      <w:r w:rsidR="00087812" w:rsidRPr="00344292">
        <w:t>по науке</w:t>
      </w:r>
    </w:p>
    <w:p w14:paraId="1457CAC7" w14:textId="40CF8444" w:rsidR="00E77282" w:rsidRPr="00344292" w:rsidRDefault="00E77282" w:rsidP="001D3987">
      <w:pPr>
        <w:ind w:left="-142"/>
      </w:pPr>
      <w:r w:rsidRPr="00344292">
        <w:t>РГП на ПХВ «Институт экономики</w:t>
      </w:r>
      <w:r w:rsidR="00CC0C3D" w:rsidRPr="00344292">
        <w:t>»</w:t>
      </w:r>
      <w:r w:rsidRPr="00344292">
        <w:t xml:space="preserve"> КН МН</w:t>
      </w:r>
      <w:r w:rsidR="00F1194F" w:rsidRPr="00344292">
        <w:t>ВО</w:t>
      </w:r>
      <w:r w:rsidRPr="00344292">
        <w:t xml:space="preserve"> РК</w:t>
      </w:r>
      <w:r w:rsidR="00F03A96" w:rsidRPr="00344292">
        <w:t>,</w:t>
      </w:r>
    </w:p>
    <w:p w14:paraId="5298E38F" w14:textId="09612BF2" w:rsidR="00616CAC" w:rsidRPr="001D3987" w:rsidRDefault="00F03A96" w:rsidP="001D3987">
      <w:pPr>
        <w:ind w:left="-142"/>
        <w:jc w:val="both"/>
      </w:pPr>
      <w:r w:rsidRPr="00344292">
        <w:t>к.э.н., доцент</w:t>
      </w:r>
      <w:r>
        <w:t xml:space="preserve"> </w:t>
      </w:r>
      <w:r w:rsidR="00E77282" w:rsidRPr="00F03A96">
        <w:t xml:space="preserve">                                                       </w:t>
      </w:r>
      <w:r w:rsidR="00F1194F">
        <w:t xml:space="preserve"> </w:t>
      </w:r>
      <w:r w:rsidR="00E77282" w:rsidRPr="00F03A96">
        <w:t xml:space="preserve">                                    </w:t>
      </w:r>
      <w:r>
        <w:t xml:space="preserve">    </w:t>
      </w:r>
      <w:r w:rsidR="00E77282" w:rsidRPr="00F03A96">
        <w:t xml:space="preserve">         </w:t>
      </w:r>
      <w:r w:rsidR="00230E21" w:rsidRPr="001D3987">
        <w:t xml:space="preserve">           </w:t>
      </w:r>
      <w:r>
        <w:t>З</w:t>
      </w:r>
      <w:r w:rsidR="00CD696D" w:rsidRPr="001D3987">
        <w:t>.</w:t>
      </w:r>
      <w:r>
        <w:t>К</w:t>
      </w:r>
      <w:r w:rsidR="00CD696D" w:rsidRPr="001D3987">
        <w:t xml:space="preserve">. </w:t>
      </w:r>
      <w:r>
        <w:t>Чуланова</w:t>
      </w:r>
    </w:p>
    <w:sectPr w:rsidR="00616CAC" w:rsidRPr="001D3987" w:rsidSect="00FD4EC8">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4F9"/>
    <w:multiLevelType w:val="hybridMultilevel"/>
    <w:tmpl w:val="DFEA9D74"/>
    <w:lvl w:ilvl="0" w:tplc="554E079A">
      <w:start w:val="1"/>
      <w:numFmt w:val="decimal"/>
      <w:lvlText w:val="%1"/>
      <w:lvlJc w:val="left"/>
      <w:pPr>
        <w:tabs>
          <w:tab w:val="num" w:pos="2007"/>
        </w:tabs>
        <w:ind w:left="2007"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7724FF9"/>
    <w:multiLevelType w:val="hybridMultilevel"/>
    <w:tmpl w:val="7FF2C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16183B"/>
    <w:multiLevelType w:val="hybridMultilevel"/>
    <w:tmpl w:val="81DA0E52"/>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6794CE6"/>
    <w:multiLevelType w:val="hybridMultilevel"/>
    <w:tmpl w:val="9DFEA386"/>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87A3443"/>
    <w:multiLevelType w:val="hybridMultilevel"/>
    <w:tmpl w:val="8CF07614"/>
    <w:lvl w:ilvl="0" w:tplc="7E5859D6">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FC0075"/>
    <w:multiLevelType w:val="hybridMultilevel"/>
    <w:tmpl w:val="AD6EBF2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DBE362D"/>
    <w:multiLevelType w:val="hybridMultilevel"/>
    <w:tmpl w:val="3CFE6D5A"/>
    <w:lvl w:ilvl="0" w:tplc="4ABA3D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68D23EE"/>
    <w:multiLevelType w:val="hybridMultilevel"/>
    <w:tmpl w:val="5E544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843DD6"/>
    <w:multiLevelType w:val="hybridMultilevel"/>
    <w:tmpl w:val="802EF73E"/>
    <w:lvl w:ilvl="0" w:tplc="9E92BF96">
      <w:start w:val="1"/>
      <w:numFmt w:val="decimal"/>
      <w:lvlText w:val="%1)"/>
      <w:lvlJc w:val="left"/>
      <w:pPr>
        <w:ind w:left="996" w:hanging="63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E344C6"/>
    <w:multiLevelType w:val="hybridMultilevel"/>
    <w:tmpl w:val="5E544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817F3D"/>
    <w:multiLevelType w:val="hybridMultilevel"/>
    <w:tmpl w:val="1C5EBB9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CE08E7"/>
    <w:multiLevelType w:val="hybridMultilevel"/>
    <w:tmpl w:val="7FF2C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3A3B7F"/>
    <w:multiLevelType w:val="hybridMultilevel"/>
    <w:tmpl w:val="70DE7CC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15:restartNumberingAfterBreak="0">
    <w:nsid w:val="5BC86111"/>
    <w:multiLevelType w:val="hybridMultilevel"/>
    <w:tmpl w:val="2D7A01B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CB56253"/>
    <w:multiLevelType w:val="hybridMultilevel"/>
    <w:tmpl w:val="89BC535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5935F0B"/>
    <w:multiLevelType w:val="hybridMultilevel"/>
    <w:tmpl w:val="B1FC9FC4"/>
    <w:lvl w:ilvl="0" w:tplc="4BCAE570">
      <w:start w:val="1"/>
      <w:numFmt w:val="decimal"/>
      <w:lvlText w:val="%1)"/>
      <w:lvlJc w:val="left"/>
      <w:pPr>
        <w:ind w:left="1120" w:hanging="360"/>
      </w:pPr>
      <w:rPr>
        <w:rFonts w:hint="default"/>
      </w:rPr>
    </w:lvl>
    <w:lvl w:ilvl="1" w:tplc="04190019">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6" w15:restartNumberingAfterBreak="0">
    <w:nsid w:val="78CD2150"/>
    <w:multiLevelType w:val="hybridMultilevel"/>
    <w:tmpl w:val="88CECBF4"/>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16cid:durableId="12501911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181962">
    <w:abstractNumId w:val="0"/>
  </w:num>
  <w:num w:numId="3" w16cid:durableId="1710447095">
    <w:abstractNumId w:val="11"/>
  </w:num>
  <w:num w:numId="4" w16cid:durableId="415982725">
    <w:abstractNumId w:val="1"/>
  </w:num>
  <w:num w:numId="5" w16cid:durableId="76102441">
    <w:abstractNumId w:val="16"/>
  </w:num>
  <w:num w:numId="6" w16cid:durableId="846018514">
    <w:abstractNumId w:val="14"/>
  </w:num>
  <w:num w:numId="7" w16cid:durableId="1957983385">
    <w:abstractNumId w:val="10"/>
  </w:num>
  <w:num w:numId="8" w16cid:durableId="1318921195">
    <w:abstractNumId w:val="15"/>
  </w:num>
  <w:num w:numId="9" w16cid:durableId="1681927843">
    <w:abstractNumId w:val="4"/>
  </w:num>
  <w:num w:numId="10" w16cid:durableId="544877151">
    <w:abstractNumId w:val="9"/>
  </w:num>
  <w:num w:numId="11" w16cid:durableId="2125079285">
    <w:abstractNumId w:val="7"/>
  </w:num>
  <w:num w:numId="12" w16cid:durableId="1750037990">
    <w:abstractNumId w:val="13"/>
  </w:num>
  <w:num w:numId="13" w16cid:durableId="1929540368">
    <w:abstractNumId w:val="12"/>
  </w:num>
  <w:num w:numId="14" w16cid:durableId="1446845308">
    <w:abstractNumId w:val="6"/>
  </w:num>
  <w:num w:numId="15" w16cid:durableId="1360855227">
    <w:abstractNumId w:val="5"/>
  </w:num>
  <w:num w:numId="16" w16cid:durableId="805007722">
    <w:abstractNumId w:val="2"/>
  </w:num>
  <w:num w:numId="17" w16cid:durableId="1628504663">
    <w:abstractNumId w:val="3"/>
  </w:num>
  <w:num w:numId="18" w16cid:durableId="4423794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38B"/>
    <w:rsid w:val="000207DB"/>
    <w:rsid w:val="00021254"/>
    <w:rsid w:val="000323C5"/>
    <w:rsid w:val="00037A81"/>
    <w:rsid w:val="0005317D"/>
    <w:rsid w:val="0005403E"/>
    <w:rsid w:val="000554D9"/>
    <w:rsid w:val="00062048"/>
    <w:rsid w:val="00080999"/>
    <w:rsid w:val="00087812"/>
    <w:rsid w:val="00091374"/>
    <w:rsid w:val="000B4DC6"/>
    <w:rsid w:val="000C6A88"/>
    <w:rsid w:val="000D0768"/>
    <w:rsid w:val="000D1D99"/>
    <w:rsid w:val="000D1F6E"/>
    <w:rsid w:val="000E3494"/>
    <w:rsid w:val="000E5E97"/>
    <w:rsid w:val="000E7FA1"/>
    <w:rsid w:val="000F3D75"/>
    <w:rsid w:val="000F48C6"/>
    <w:rsid w:val="000F74C5"/>
    <w:rsid w:val="000F7DEE"/>
    <w:rsid w:val="00101BE6"/>
    <w:rsid w:val="00102637"/>
    <w:rsid w:val="00103F39"/>
    <w:rsid w:val="00105B0A"/>
    <w:rsid w:val="001155BD"/>
    <w:rsid w:val="00120BD8"/>
    <w:rsid w:val="00131432"/>
    <w:rsid w:val="001329F9"/>
    <w:rsid w:val="001339E0"/>
    <w:rsid w:val="00135760"/>
    <w:rsid w:val="00142CCC"/>
    <w:rsid w:val="00144C18"/>
    <w:rsid w:val="00150B08"/>
    <w:rsid w:val="00156760"/>
    <w:rsid w:val="00157D77"/>
    <w:rsid w:val="00167AFB"/>
    <w:rsid w:val="00177F4D"/>
    <w:rsid w:val="00190B57"/>
    <w:rsid w:val="001A2403"/>
    <w:rsid w:val="001A6A17"/>
    <w:rsid w:val="001B6FE9"/>
    <w:rsid w:val="001C4397"/>
    <w:rsid w:val="001C44BD"/>
    <w:rsid w:val="001D3987"/>
    <w:rsid w:val="001D4D1E"/>
    <w:rsid w:val="001E7A80"/>
    <w:rsid w:val="00203799"/>
    <w:rsid w:val="002162AC"/>
    <w:rsid w:val="00230E21"/>
    <w:rsid w:val="00231317"/>
    <w:rsid w:val="00233A15"/>
    <w:rsid w:val="00236B0A"/>
    <w:rsid w:val="00247485"/>
    <w:rsid w:val="002646C9"/>
    <w:rsid w:val="002655BB"/>
    <w:rsid w:val="0027086B"/>
    <w:rsid w:val="002745C8"/>
    <w:rsid w:val="00274BC8"/>
    <w:rsid w:val="002A0E82"/>
    <w:rsid w:val="002A4021"/>
    <w:rsid w:val="002B0C6F"/>
    <w:rsid w:val="002B370A"/>
    <w:rsid w:val="002B4D87"/>
    <w:rsid w:val="002D3736"/>
    <w:rsid w:val="002D4D9A"/>
    <w:rsid w:val="002D5FAA"/>
    <w:rsid w:val="002E0CB0"/>
    <w:rsid w:val="002E4A8F"/>
    <w:rsid w:val="00324FE3"/>
    <w:rsid w:val="00326FB9"/>
    <w:rsid w:val="00330625"/>
    <w:rsid w:val="00341A8A"/>
    <w:rsid w:val="00344292"/>
    <w:rsid w:val="003769BF"/>
    <w:rsid w:val="00377CB4"/>
    <w:rsid w:val="003A1AB8"/>
    <w:rsid w:val="003B5366"/>
    <w:rsid w:val="003C2522"/>
    <w:rsid w:val="003C410E"/>
    <w:rsid w:val="003D0BA5"/>
    <w:rsid w:val="003D5BF2"/>
    <w:rsid w:val="003D70EB"/>
    <w:rsid w:val="003E2211"/>
    <w:rsid w:val="00414051"/>
    <w:rsid w:val="00424C47"/>
    <w:rsid w:val="00427040"/>
    <w:rsid w:val="00431E5B"/>
    <w:rsid w:val="0044725C"/>
    <w:rsid w:val="0045600A"/>
    <w:rsid w:val="0045783E"/>
    <w:rsid w:val="00462A71"/>
    <w:rsid w:val="00486617"/>
    <w:rsid w:val="0049040D"/>
    <w:rsid w:val="00492A23"/>
    <w:rsid w:val="00496C03"/>
    <w:rsid w:val="004A0447"/>
    <w:rsid w:val="004D2090"/>
    <w:rsid w:val="004D76E5"/>
    <w:rsid w:val="004E372B"/>
    <w:rsid w:val="00501666"/>
    <w:rsid w:val="0052469C"/>
    <w:rsid w:val="00524FCC"/>
    <w:rsid w:val="00545968"/>
    <w:rsid w:val="00547B76"/>
    <w:rsid w:val="00555E4B"/>
    <w:rsid w:val="00565CD5"/>
    <w:rsid w:val="00572C4C"/>
    <w:rsid w:val="00575D25"/>
    <w:rsid w:val="005846B0"/>
    <w:rsid w:val="005928DB"/>
    <w:rsid w:val="00593818"/>
    <w:rsid w:val="005A0674"/>
    <w:rsid w:val="005A61E9"/>
    <w:rsid w:val="005B1FFA"/>
    <w:rsid w:val="005C4328"/>
    <w:rsid w:val="005E0A55"/>
    <w:rsid w:val="005E26C0"/>
    <w:rsid w:val="005F2F5E"/>
    <w:rsid w:val="005F6558"/>
    <w:rsid w:val="00604AF9"/>
    <w:rsid w:val="00616CAC"/>
    <w:rsid w:val="0062201B"/>
    <w:rsid w:val="0063322D"/>
    <w:rsid w:val="00637869"/>
    <w:rsid w:val="006425BC"/>
    <w:rsid w:val="006579D6"/>
    <w:rsid w:val="00662F19"/>
    <w:rsid w:val="00665E9F"/>
    <w:rsid w:val="00682B82"/>
    <w:rsid w:val="006A0A68"/>
    <w:rsid w:val="006A559E"/>
    <w:rsid w:val="006C1FB7"/>
    <w:rsid w:val="006C540F"/>
    <w:rsid w:val="006C57FF"/>
    <w:rsid w:val="006E0201"/>
    <w:rsid w:val="006E7181"/>
    <w:rsid w:val="006F3B58"/>
    <w:rsid w:val="006F6661"/>
    <w:rsid w:val="006F749E"/>
    <w:rsid w:val="007068A7"/>
    <w:rsid w:val="00710E8F"/>
    <w:rsid w:val="00723EBE"/>
    <w:rsid w:val="00724A52"/>
    <w:rsid w:val="007305FD"/>
    <w:rsid w:val="00745FAC"/>
    <w:rsid w:val="007500AA"/>
    <w:rsid w:val="00751203"/>
    <w:rsid w:val="00751FEE"/>
    <w:rsid w:val="007717A5"/>
    <w:rsid w:val="007740D3"/>
    <w:rsid w:val="00790393"/>
    <w:rsid w:val="00790E01"/>
    <w:rsid w:val="00792543"/>
    <w:rsid w:val="00793850"/>
    <w:rsid w:val="00794117"/>
    <w:rsid w:val="007A6412"/>
    <w:rsid w:val="007B2866"/>
    <w:rsid w:val="007B2B46"/>
    <w:rsid w:val="007C1C05"/>
    <w:rsid w:val="007D3841"/>
    <w:rsid w:val="007E1817"/>
    <w:rsid w:val="007E7664"/>
    <w:rsid w:val="007F1C74"/>
    <w:rsid w:val="007F6600"/>
    <w:rsid w:val="007F6F03"/>
    <w:rsid w:val="00812CA9"/>
    <w:rsid w:val="00823712"/>
    <w:rsid w:val="008251B0"/>
    <w:rsid w:val="00830601"/>
    <w:rsid w:val="008311E8"/>
    <w:rsid w:val="00847B9A"/>
    <w:rsid w:val="00847C1A"/>
    <w:rsid w:val="00856EDA"/>
    <w:rsid w:val="00861983"/>
    <w:rsid w:val="0087606D"/>
    <w:rsid w:val="008841AF"/>
    <w:rsid w:val="008844D2"/>
    <w:rsid w:val="00887725"/>
    <w:rsid w:val="008B522B"/>
    <w:rsid w:val="008B7174"/>
    <w:rsid w:val="008D03C5"/>
    <w:rsid w:val="008D496A"/>
    <w:rsid w:val="008F1620"/>
    <w:rsid w:val="008F3A03"/>
    <w:rsid w:val="009015AC"/>
    <w:rsid w:val="009057DE"/>
    <w:rsid w:val="0092194B"/>
    <w:rsid w:val="0094652C"/>
    <w:rsid w:val="009530E6"/>
    <w:rsid w:val="00961C2A"/>
    <w:rsid w:val="00985329"/>
    <w:rsid w:val="00985A6A"/>
    <w:rsid w:val="00992611"/>
    <w:rsid w:val="009963D4"/>
    <w:rsid w:val="009C238B"/>
    <w:rsid w:val="009C44B1"/>
    <w:rsid w:val="009C60CC"/>
    <w:rsid w:val="009D65F2"/>
    <w:rsid w:val="009E7035"/>
    <w:rsid w:val="00A172F7"/>
    <w:rsid w:val="00A259F4"/>
    <w:rsid w:val="00A334DA"/>
    <w:rsid w:val="00A348E4"/>
    <w:rsid w:val="00A356E2"/>
    <w:rsid w:val="00A371A1"/>
    <w:rsid w:val="00A46CA7"/>
    <w:rsid w:val="00A51C08"/>
    <w:rsid w:val="00A52131"/>
    <w:rsid w:val="00A55727"/>
    <w:rsid w:val="00A61AAE"/>
    <w:rsid w:val="00A74D02"/>
    <w:rsid w:val="00A8200A"/>
    <w:rsid w:val="00A8510D"/>
    <w:rsid w:val="00A85799"/>
    <w:rsid w:val="00A90A58"/>
    <w:rsid w:val="00A93403"/>
    <w:rsid w:val="00AA2F40"/>
    <w:rsid w:val="00AA4D38"/>
    <w:rsid w:val="00AB4BD7"/>
    <w:rsid w:val="00AD1D3A"/>
    <w:rsid w:val="00AE42A7"/>
    <w:rsid w:val="00AF2F3D"/>
    <w:rsid w:val="00B04F59"/>
    <w:rsid w:val="00B055A3"/>
    <w:rsid w:val="00B128F9"/>
    <w:rsid w:val="00B446A9"/>
    <w:rsid w:val="00B55F61"/>
    <w:rsid w:val="00B60928"/>
    <w:rsid w:val="00B61DEA"/>
    <w:rsid w:val="00B654EE"/>
    <w:rsid w:val="00B70748"/>
    <w:rsid w:val="00B7593E"/>
    <w:rsid w:val="00B821A2"/>
    <w:rsid w:val="00B84C11"/>
    <w:rsid w:val="00B97F85"/>
    <w:rsid w:val="00BA7396"/>
    <w:rsid w:val="00BA7DCC"/>
    <w:rsid w:val="00BB7721"/>
    <w:rsid w:val="00BC0AFE"/>
    <w:rsid w:val="00BC5891"/>
    <w:rsid w:val="00BC655A"/>
    <w:rsid w:val="00BD50F7"/>
    <w:rsid w:val="00BE40B4"/>
    <w:rsid w:val="00BE6090"/>
    <w:rsid w:val="00BF50ED"/>
    <w:rsid w:val="00C04A62"/>
    <w:rsid w:val="00C05A14"/>
    <w:rsid w:val="00C06B77"/>
    <w:rsid w:val="00C150DD"/>
    <w:rsid w:val="00C23D34"/>
    <w:rsid w:val="00C34F64"/>
    <w:rsid w:val="00C40F5D"/>
    <w:rsid w:val="00C43989"/>
    <w:rsid w:val="00C50D52"/>
    <w:rsid w:val="00C54033"/>
    <w:rsid w:val="00C60866"/>
    <w:rsid w:val="00C660BA"/>
    <w:rsid w:val="00C70470"/>
    <w:rsid w:val="00C735E2"/>
    <w:rsid w:val="00C75627"/>
    <w:rsid w:val="00C81E8F"/>
    <w:rsid w:val="00C91847"/>
    <w:rsid w:val="00C96E6F"/>
    <w:rsid w:val="00CA0941"/>
    <w:rsid w:val="00CA16CD"/>
    <w:rsid w:val="00CC0B30"/>
    <w:rsid w:val="00CC0C3D"/>
    <w:rsid w:val="00CD696D"/>
    <w:rsid w:val="00CE6885"/>
    <w:rsid w:val="00CF0F0E"/>
    <w:rsid w:val="00CF1381"/>
    <w:rsid w:val="00CF3861"/>
    <w:rsid w:val="00CF5C69"/>
    <w:rsid w:val="00CF65DC"/>
    <w:rsid w:val="00D15285"/>
    <w:rsid w:val="00D30290"/>
    <w:rsid w:val="00D3123A"/>
    <w:rsid w:val="00D35209"/>
    <w:rsid w:val="00D42AB9"/>
    <w:rsid w:val="00D50B53"/>
    <w:rsid w:val="00D756B4"/>
    <w:rsid w:val="00D90CA3"/>
    <w:rsid w:val="00D97A05"/>
    <w:rsid w:val="00DC7530"/>
    <w:rsid w:val="00DE3429"/>
    <w:rsid w:val="00DE3B0E"/>
    <w:rsid w:val="00E0296F"/>
    <w:rsid w:val="00E05689"/>
    <w:rsid w:val="00E202CD"/>
    <w:rsid w:val="00E22EB8"/>
    <w:rsid w:val="00E3074D"/>
    <w:rsid w:val="00E353A9"/>
    <w:rsid w:val="00E415C3"/>
    <w:rsid w:val="00E41BB6"/>
    <w:rsid w:val="00E56EF0"/>
    <w:rsid w:val="00E57B84"/>
    <w:rsid w:val="00E57D23"/>
    <w:rsid w:val="00E65843"/>
    <w:rsid w:val="00E727B0"/>
    <w:rsid w:val="00E77282"/>
    <w:rsid w:val="00E90606"/>
    <w:rsid w:val="00E93028"/>
    <w:rsid w:val="00E971FD"/>
    <w:rsid w:val="00EB0435"/>
    <w:rsid w:val="00EB2A02"/>
    <w:rsid w:val="00EB3617"/>
    <w:rsid w:val="00EE2912"/>
    <w:rsid w:val="00EF0509"/>
    <w:rsid w:val="00F036A0"/>
    <w:rsid w:val="00F03A96"/>
    <w:rsid w:val="00F04B3E"/>
    <w:rsid w:val="00F1194F"/>
    <w:rsid w:val="00F1707B"/>
    <w:rsid w:val="00F211D3"/>
    <w:rsid w:val="00F34E58"/>
    <w:rsid w:val="00F367E5"/>
    <w:rsid w:val="00F55CFE"/>
    <w:rsid w:val="00F71138"/>
    <w:rsid w:val="00F84948"/>
    <w:rsid w:val="00F84E31"/>
    <w:rsid w:val="00F90ACC"/>
    <w:rsid w:val="00FA087D"/>
    <w:rsid w:val="00FB3623"/>
    <w:rsid w:val="00FC193B"/>
    <w:rsid w:val="00FD1AED"/>
    <w:rsid w:val="00FD27C2"/>
    <w:rsid w:val="00FD4EC8"/>
    <w:rsid w:val="00FF3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CB27"/>
  <w15:docId w15:val="{ED58E960-798B-4E9F-8297-B5771472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CA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9C23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41A8A"/>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nhideWhenUsed/>
    <w:qFormat/>
    <w:rsid w:val="009C238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9C238B"/>
    <w:rPr>
      <w:rFonts w:ascii="Times New Roman" w:eastAsia="Times New Roman" w:hAnsi="Times New Roman" w:cs="Times New Roman"/>
      <w:sz w:val="24"/>
      <w:szCs w:val="24"/>
      <w:lang w:eastAsia="ar-SA"/>
    </w:rPr>
  </w:style>
  <w:style w:type="paragraph" w:customStyle="1" w:styleId="5">
    <w:name w:val="заголовок 5"/>
    <w:basedOn w:val="a"/>
    <w:next w:val="a"/>
    <w:rsid w:val="009C238B"/>
    <w:pPr>
      <w:keepNext/>
      <w:suppressAutoHyphens w:val="0"/>
      <w:autoSpaceDE w:val="0"/>
      <w:autoSpaceDN w:val="0"/>
      <w:jc w:val="both"/>
      <w:outlineLvl w:val="4"/>
    </w:pPr>
    <w:rPr>
      <w:sz w:val="28"/>
      <w:szCs w:val="28"/>
      <w:lang w:val="en-US" w:eastAsia="ru-RU"/>
    </w:rPr>
  </w:style>
  <w:style w:type="paragraph" w:styleId="a3">
    <w:name w:val="List Paragraph"/>
    <w:basedOn w:val="a"/>
    <w:uiPriority w:val="34"/>
    <w:qFormat/>
    <w:rsid w:val="009C238B"/>
    <w:pPr>
      <w:ind w:left="720"/>
      <w:contextualSpacing/>
    </w:pPr>
  </w:style>
  <w:style w:type="character" w:customStyle="1" w:styleId="10">
    <w:name w:val="Заголовок 1 Знак"/>
    <w:basedOn w:val="a0"/>
    <w:link w:val="1"/>
    <w:uiPriority w:val="9"/>
    <w:rsid w:val="009C238B"/>
    <w:rPr>
      <w:rFonts w:asciiTheme="majorHAnsi" w:eastAsiaTheme="majorEastAsia" w:hAnsiTheme="majorHAnsi" w:cstheme="majorBidi"/>
      <w:b/>
      <w:bCs/>
      <w:color w:val="365F91" w:themeColor="accent1" w:themeShade="BF"/>
      <w:sz w:val="28"/>
      <w:szCs w:val="28"/>
      <w:lang w:eastAsia="ar-SA"/>
    </w:rPr>
  </w:style>
  <w:style w:type="character" w:customStyle="1" w:styleId="s0">
    <w:name w:val="s0"/>
    <w:basedOn w:val="a0"/>
    <w:rsid w:val="00616CAC"/>
  </w:style>
  <w:style w:type="character" w:customStyle="1" w:styleId="30">
    <w:name w:val="Заголовок 3 Знак"/>
    <w:basedOn w:val="a0"/>
    <w:link w:val="3"/>
    <w:uiPriority w:val="9"/>
    <w:semiHidden/>
    <w:rsid w:val="00341A8A"/>
    <w:rPr>
      <w:rFonts w:asciiTheme="majorHAnsi" w:eastAsiaTheme="majorEastAsia" w:hAnsiTheme="majorHAnsi" w:cstheme="majorBidi"/>
      <w:b/>
      <w:bCs/>
      <w:color w:val="4F81BD" w:themeColor="accent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3458">
      <w:bodyDiv w:val="1"/>
      <w:marLeft w:val="0"/>
      <w:marRight w:val="0"/>
      <w:marTop w:val="0"/>
      <w:marBottom w:val="0"/>
      <w:divBdr>
        <w:top w:val="none" w:sz="0" w:space="0" w:color="auto"/>
        <w:left w:val="none" w:sz="0" w:space="0" w:color="auto"/>
        <w:bottom w:val="none" w:sz="0" w:space="0" w:color="auto"/>
        <w:right w:val="none" w:sz="0" w:space="0" w:color="auto"/>
      </w:divBdr>
    </w:div>
    <w:div w:id="426312215">
      <w:bodyDiv w:val="1"/>
      <w:marLeft w:val="0"/>
      <w:marRight w:val="0"/>
      <w:marTop w:val="0"/>
      <w:marBottom w:val="0"/>
      <w:divBdr>
        <w:top w:val="none" w:sz="0" w:space="0" w:color="auto"/>
        <w:left w:val="none" w:sz="0" w:space="0" w:color="auto"/>
        <w:bottom w:val="none" w:sz="0" w:space="0" w:color="auto"/>
        <w:right w:val="none" w:sz="0" w:space="0" w:color="auto"/>
      </w:divBdr>
    </w:div>
    <w:div w:id="493375826">
      <w:bodyDiv w:val="1"/>
      <w:marLeft w:val="0"/>
      <w:marRight w:val="0"/>
      <w:marTop w:val="0"/>
      <w:marBottom w:val="0"/>
      <w:divBdr>
        <w:top w:val="none" w:sz="0" w:space="0" w:color="auto"/>
        <w:left w:val="none" w:sz="0" w:space="0" w:color="auto"/>
        <w:bottom w:val="none" w:sz="0" w:space="0" w:color="auto"/>
        <w:right w:val="none" w:sz="0" w:space="0" w:color="auto"/>
      </w:divBdr>
    </w:div>
    <w:div w:id="647444886">
      <w:bodyDiv w:val="1"/>
      <w:marLeft w:val="0"/>
      <w:marRight w:val="0"/>
      <w:marTop w:val="0"/>
      <w:marBottom w:val="0"/>
      <w:divBdr>
        <w:top w:val="none" w:sz="0" w:space="0" w:color="auto"/>
        <w:left w:val="none" w:sz="0" w:space="0" w:color="auto"/>
        <w:bottom w:val="none" w:sz="0" w:space="0" w:color="auto"/>
        <w:right w:val="none" w:sz="0" w:space="0" w:color="auto"/>
      </w:divBdr>
    </w:div>
    <w:div w:id="723991793">
      <w:bodyDiv w:val="1"/>
      <w:marLeft w:val="0"/>
      <w:marRight w:val="0"/>
      <w:marTop w:val="0"/>
      <w:marBottom w:val="0"/>
      <w:divBdr>
        <w:top w:val="none" w:sz="0" w:space="0" w:color="auto"/>
        <w:left w:val="none" w:sz="0" w:space="0" w:color="auto"/>
        <w:bottom w:val="none" w:sz="0" w:space="0" w:color="auto"/>
        <w:right w:val="none" w:sz="0" w:space="0" w:color="auto"/>
      </w:divBdr>
    </w:div>
    <w:div w:id="735512452">
      <w:bodyDiv w:val="1"/>
      <w:marLeft w:val="0"/>
      <w:marRight w:val="0"/>
      <w:marTop w:val="0"/>
      <w:marBottom w:val="0"/>
      <w:divBdr>
        <w:top w:val="none" w:sz="0" w:space="0" w:color="auto"/>
        <w:left w:val="none" w:sz="0" w:space="0" w:color="auto"/>
        <w:bottom w:val="none" w:sz="0" w:space="0" w:color="auto"/>
        <w:right w:val="none" w:sz="0" w:space="0" w:color="auto"/>
      </w:divBdr>
    </w:div>
    <w:div w:id="1100025557">
      <w:bodyDiv w:val="1"/>
      <w:marLeft w:val="0"/>
      <w:marRight w:val="0"/>
      <w:marTop w:val="0"/>
      <w:marBottom w:val="0"/>
      <w:divBdr>
        <w:top w:val="none" w:sz="0" w:space="0" w:color="auto"/>
        <w:left w:val="none" w:sz="0" w:space="0" w:color="auto"/>
        <w:bottom w:val="none" w:sz="0" w:space="0" w:color="auto"/>
        <w:right w:val="none" w:sz="0" w:space="0" w:color="auto"/>
      </w:divBdr>
    </w:div>
    <w:div w:id="1208880282">
      <w:bodyDiv w:val="1"/>
      <w:marLeft w:val="0"/>
      <w:marRight w:val="0"/>
      <w:marTop w:val="0"/>
      <w:marBottom w:val="0"/>
      <w:divBdr>
        <w:top w:val="none" w:sz="0" w:space="0" w:color="auto"/>
        <w:left w:val="none" w:sz="0" w:space="0" w:color="auto"/>
        <w:bottom w:val="none" w:sz="0" w:space="0" w:color="auto"/>
        <w:right w:val="none" w:sz="0" w:space="0" w:color="auto"/>
      </w:divBdr>
    </w:div>
    <w:div w:id="1215309212">
      <w:bodyDiv w:val="1"/>
      <w:marLeft w:val="0"/>
      <w:marRight w:val="0"/>
      <w:marTop w:val="0"/>
      <w:marBottom w:val="0"/>
      <w:divBdr>
        <w:top w:val="none" w:sz="0" w:space="0" w:color="auto"/>
        <w:left w:val="none" w:sz="0" w:space="0" w:color="auto"/>
        <w:bottom w:val="none" w:sz="0" w:space="0" w:color="auto"/>
        <w:right w:val="none" w:sz="0" w:space="0" w:color="auto"/>
      </w:divBdr>
    </w:div>
    <w:div w:id="131742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E4278-215D-4322-93A5-81FB30B6F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848</Words>
  <Characters>4836</Characters>
  <Application>Microsoft Office Word</Application>
  <DocSecurity>4</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Нәбиева Гүлназ</dc:creator>
  <cp:lastModifiedBy>Dana KAngalakova</cp:lastModifiedBy>
  <cp:revision>2</cp:revision>
  <cp:lastPrinted>2023-10-02T09:28:00Z</cp:lastPrinted>
  <dcterms:created xsi:type="dcterms:W3CDTF">2023-10-07T05:48:00Z</dcterms:created>
  <dcterms:modified xsi:type="dcterms:W3CDTF">2023-10-07T05:48:00Z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e7cc3c76a1470c125d9214533f2f848742264ffbd3ad8b59607a7e0c37c904b0</vt:lpwstr>
  </property>
</Properties>
</file>