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Список публикаций в международных рецензируемых изданиях</w:t>
      </w:r>
    </w:p>
    <w:bookmarkStart w:colFirst="0" w:colLast="0" w:name="cehl4pi0rd0t" w:id="0"/>
    <w:bookmarkEnd w:id="0"/>
    <w:p w:rsidR="00000000" w:rsidDel="00000000" w:rsidP="00000000" w:rsidRDefault="00000000" w:rsidRPr="00000000" w14:paraId="00000002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Фамилия претендента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highlight w:val="white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highlight w:val="white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Панзабекова Аксана Жакитжановна</w:t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Scopus Author ID: 56107145200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0563c1"/>
            <w:sz w:val="24"/>
            <w:szCs w:val="24"/>
            <w:u w:val="single"/>
            <w:rtl w:val="0"/>
          </w:rPr>
          <w:t xml:space="preserve">https://www.scopus.com/authid/detail.uri?authorId=56107145200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563c1"/>
          <w:sz w:val="24"/>
          <w:szCs w:val="24"/>
          <w:u w:val="singl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h-index- 4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Web of Science Researcher ID: N-8052-2017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563c1"/>
            <w:sz w:val="24"/>
            <w:szCs w:val="24"/>
            <w:u w:val="single"/>
            <w:rtl w:val="0"/>
          </w:rPr>
          <w:t xml:space="preserve">https://www.webofscience.com/wos/author/record/N-8052-2017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563c1"/>
          <w:sz w:val="24"/>
          <w:szCs w:val="24"/>
          <w:u w:val="single"/>
          <w:rtl w:val="0"/>
        </w:rPr>
        <w:t xml:space="preserve">,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h-index- 3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ORCID: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0000-0002-6389-9637</w:t>
      </w:r>
    </w:p>
    <w:p w:rsidR="00000000" w:rsidDel="00000000" w:rsidP="00000000" w:rsidRDefault="00000000" w:rsidRPr="00000000" w14:paraId="00000007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309.999999999998" w:type="dxa"/>
        <w:jc w:val="left"/>
        <w:tblInd w:w="-28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15"/>
        <w:gridCol w:w="2037"/>
        <w:gridCol w:w="1276"/>
        <w:gridCol w:w="2693"/>
        <w:gridCol w:w="1630"/>
        <w:gridCol w:w="1136"/>
        <w:gridCol w:w="2479"/>
        <w:gridCol w:w="2268"/>
        <w:gridCol w:w="1276"/>
        <w:tblGridChange w:id="0">
          <w:tblGrid>
            <w:gridCol w:w="515"/>
            <w:gridCol w:w="2037"/>
            <w:gridCol w:w="1276"/>
            <w:gridCol w:w="2693"/>
            <w:gridCol w:w="1630"/>
            <w:gridCol w:w="1136"/>
            <w:gridCol w:w="2479"/>
            <w:gridCol w:w="2268"/>
            <w:gridCol w:w="127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№ п/п</w:t>
            </w:r>
          </w:p>
        </w:tc>
        <w:tc>
          <w:tcPr/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Название публикации</w:t>
            </w:r>
          </w:p>
        </w:tc>
        <w:tc>
          <w:tcPr/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Тип публикации (статья, обзор и т.д.)</w:t>
            </w:r>
          </w:p>
        </w:tc>
        <w:tc>
          <w:tcPr/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r8ut6lp7lysl" w:id="1"/>
            <w:bookmarkEnd w:id="1"/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Наименование журнала, год публикации (согласно базам данных), DOI</w:t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Импакт -фактор журналa, квартиль и область науки* по данным Journal Citation Reports за год публикации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ind w:right="-109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Индекс в базе данных Web of Science Core Collection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ind w:right="-109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ind w:right="-109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CiteScore журнала, процентиль и область науки*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ind w:right="-109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по данным Scopus за год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ind w:right="-109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публикации</w:t>
            </w:r>
          </w:p>
          <w:p w:rsidR="00000000" w:rsidDel="00000000" w:rsidP="00000000" w:rsidRDefault="00000000" w:rsidRPr="00000000" w14:paraId="00000012">
            <w:pPr>
              <w:ind w:right="-109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 на момент подачи аттестационного дела претендента в уполномоченный орган</w:t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ФИО</w:t>
            </w:r>
          </w:p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авторов</w:t>
            </w:r>
          </w:p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(подчеркнуть* ФИО</w:t>
            </w:r>
          </w:p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претендента)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Роль</w:t>
            </w:r>
          </w:p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претендента</w:t>
            </w:r>
          </w:p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(соавтор,</w:t>
            </w:r>
          </w:p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первый</w:t>
            </w:r>
          </w:p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автор</w:t>
            </w:r>
          </w:p>
          <w:p w:rsidR="00000000" w:rsidDel="00000000" w:rsidP="00000000" w:rsidRDefault="00000000" w:rsidRPr="00000000" w14:paraId="0000001C">
            <w:pPr>
              <w:ind w:right="-10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или автор для корреспон</w:t>
            </w:r>
          </w:p>
          <w:p w:rsidR="00000000" w:rsidDel="00000000" w:rsidP="00000000" w:rsidRDefault="00000000" w:rsidRPr="00000000" w14:paraId="0000001D">
            <w:pPr>
              <w:ind w:right="-10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денции)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The share of drug trafficking in Kazakhstan’s GDP: methods for evaluation</w:t>
            </w:r>
          </w:p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Article</w:t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Economic Annals-XXI, 2017, 166(7-8), 31–36.</w:t>
            </w:r>
          </w:p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https://doi.org/10.21003/ea.V166-06</w:t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ind w:right="-109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ind w:right="-109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24"/>
                <w:szCs w:val="24"/>
                <w:rtl w:val="0"/>
              </w:rPr>
              <w:t xml:space="preserve">За год публикаци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и: CiteScore 2017 г. Процентиль Economics, Econometrics and Finance – 47</w:t>
            </w:r>
          </w:p>
          <w:p w:rsidR="00000000" w:rsidDel="00000000" w:rsidP="00000000" w:rsidRDefault="00000000" w:rsidRPr="00000000" w14:paraId="00000027">
            <w:pPr>
              <w:ind w:right="-109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24"/>
                <w:szCs w:val="24"/>
                <w:rtl w:val="0"/>
              </w:rPr>
              <w:t xml:space="preserve">На момент подачи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: CiteScore 2023 г. Процентиль Economics, Econometrics and Finance – 50.</w:t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Azatbek, T., </w:t>
            </w:r>
          </w:p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  <w:rtl w:val="0"/>
              </w:rPr>
              <w:t xml:space="preserve">Panzabekova, A., </w:t>
            </w:r>
          </w:p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Bekenova, L., </w:t>
            </w:r>
          </w:p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Yegizbayeva, Z.</w:t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соавтор</w:t>
            </w:r>
          </w:p>
        </w:tc>
      </w:tr>
      <w:tr>
        <w:trPr>
          <w:cantSplit w:val="0"/>
          <w:trHeight w:val="558" w:hRule="atLeast"/>
          <w:tblHeader w:val="0"/>
        </w:trPr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Regulatory impact assessment in post-soviet countries: Results, problems and prospects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Article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Management Science, 2018, 8(2), 84–93. https://doi.org/10.26794/2404-022X-2018-8-2-84-93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highlight w:val="yellow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rPr>
                <w:rFonts w:ascii="Times New Roman" w:cs="Times New Roman" w:eastAsia="Times New Roman" w:hAnsi="Times New Roman"/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24"/>
                <w:szCs w:val="24"/>
                <w:rtl w:val="0"/>
              </w:rPr>
              <w:t xml:space="preserve">За год публикации: </w:t>
            </w:r>
          </w:p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CiteScore 2018 г.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highlight w:val="white"/>
                <w:rtl w:val="0"/>
              </w:rPr>
              <w:t xml:space="preserve">Процентиль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Business, Management and Accounting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– 92</w:t>
            </w:r>
          </w:p>
          <w:p w:rsidR="00000000" w:rsidDel="00000000" w:rsidP="00000000" w:rsidRDefault="00000000" w:rsidRPr="00000000" w14:paraId="00000035">
            <w:pPr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На момент подачи:</w:t>
            </w:r>
          </w:p>
          <w:p w:rsidR="00000000" w:rsidDel="00000000" w:rsidP="00000000" w:rsidRDefault="00000000" w:rsidRPr="00000000" w14:paraId="00000036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CiteScore 2023 г. Процентиль Business, Management and Accounting – 83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Turgel I.</w:t>
            </w:r>
          </w:p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  <w:rtl w:val="0"/>
              </w:rPr>
              <w:t xml:space="preserve">Panzabekova А.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соавтор</w:t>
            </w:r>
          </w:p>
        </w:tc>
      </w:tr>
      <w:tr>
        <w:trPr>
          <w:cantSplit w:val="0"/>
          <w:trHeight w:val="55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Estimation of modernization potential of Russian federal districts</w:t>
            </w:r>
          </w:p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Article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R-Economy, 2019, 5(4), 176–188.</w:t>
            </w:r>
          </w:p>
          <w:p w:rsidR="00000000" w:rsidDel="00000000" w:rsidP="00000000" w:rsidRDefault="00000000" w:rsidRPr="00000000" w14:paraId="0000003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https://doi.org/10.15826/recon.2019.5.4.018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24"/>
                <w:szCs w:val="24"/>
                <w:rtl w:val="0"/>
              </w:rPr>
              <w:t xml:space="preserve">На момент подачи:</w:t>
            </w:r>
          </w:p>
          <w:p w:rsidR="00000000" w:rsidDel="00000000" w:rsidP="00000000" w:rsidRDefault="00000000" w:rsidRPr="00000000" w14:paraId="00000043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CiteScore 2023 - 1.6;  процентиль Economics, Econometrics and Finance – 52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Fraymovich, D.Yu., </w:t>
            </w:r>
          </w:p>
          <w:p w:rsidR="00000000" w:rsidDel="00000000" w:rsidP="00000000" w:rsidRDefault="00000000" w:rsidRPr="00000000" w14:paraId="0000004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Gundorova, M.A., </w:t>
            </w:r>
          </w:p>
          <w:p w:rsidR="00000000" w:rsidDel="00000000" w:rsidP="00000000" w:rsidRDefault="00000000" w:rsidRPr="00000000" w14:paraId="0000004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Mischenko, Z.V., </w:t>
            </w:r>
          </w:p>
          <w:p w:rsidR="00000000" w:rsidDel="00000000" w:rsidP="00000000" w:rsidRDefault="00000000" w:rsidRPr="00000000" w14:paraId="0000004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Totmyanina, S.I., </w:t>
            </w:r>
          </w:p>
          <w:p w:rsidR="00000000" w:rsidDel="00000000" w:rsidP="00000000" w:rsidRDefault="00000000" w:rsidRPr="00000000" w14:paraId="0000004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  <w:rtl w:val="0"/>
              </w:rPr>
              <w:t xml:space="preserve">Panzabekova, A.Zh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соавтор</w:t>
            </w:r>
          </w:p>
        </w:tc>
      </w:tr>
      <w:tr>
        <w:trPr>
          <w:cantSplit w:val="0"/>
          <w:trHeight w:val="1285" w:hRule="atLeast"/>
          <w:tblHeader w:val="0"/>
        </w:trPr>
        <w:tc>
          <w:tcPr/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Factors affecting life expectancy in Kazakhstan</w:t>
            </w:r>
          </w:p>
          <w:p w:rsidR="00000000" w:rsidDel="00000000" w:rsidP="00000000" w:rsidRDefault="00000000" w:rsidRPr="00000000" w14:paraId="0000004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Article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R-Economy, 2020, 6(4), 261–270.</w:t>
            </w:r>
          </w:p>
          <w:p w:rsidR="00000000" w:rsidDel="00000000" w:rsidP="00000000" w:rsidRDefault="00000000" w:rsidRPr="00000000" w14:paraId="0000004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https://doi.org/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10.15826/recon.2020.6.4.023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rPr>
                <w:rFonts w:ascii="Times New Roman" w:cs="Times New Roman" w:eastAsia="Times New Roman" w:hAnsi="Times New Roman"/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24"/>
                <w:szCs w:val="24"/>
                <w:rtl w:val="0"/>
              </w:rPr>
              <w:t xml:space="preserve">На момент подачи:</w:t>
            </w:r>
          </w:p>
          <w:p w:rsidR="00000000" w:rsidDel="00000000" w:rsidP="00000000" w:rsidRDefault="00000000" w:rsidRPr="00000000" w14:paraId="00000053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CiteScore 2023 - 1.6;  процентиль Economics, Econometrics and Finance – 52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  <w:rtl w:val="0"/>
              </w:rPr>
              <w:t xml:space="preserve">Panzabekova, A.Zh., </w:t>
            </w:r>
          </w:p>
          <w:p w:rsidR="00000000" w:rsidDel="00000000" w:rsidP="00000000" w:rsidRDefault="00000000" w:rsidRPr="00000000" w14:paraId="0000005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Digel, I.E.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первый автор</w:t>
            </w:r>
          </w:p>
        </w:tc>
      </w:tr>
      <w:tr>
        <w:trPr>
          <w:cantSplit w:val="0"/>
          <w:trHeight w:val="1285" w:hRule="atLeast"/>
          <w:tblHeader w:val="0"/>
        </w:trPr>
        <w:tc>
          <w:tcPr/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Distribution of ICT and Analysis of the Digital Components of the Quality of Life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Article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Journal of Distribution Science, 2020, 18(12), Р. 67–77. https://doi.org/10.15722/jds.18.12.202012.67 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24"/>
                <w:szCs w:val="24"/>
                <w:rtl w:val="0"/>
              </w:rPr>
              <w:t xml:space="preserve">За год публикации: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CiteScore 2020 - 1.1;  процентиль Economics, Econometrics and Finance</w:t>
            </w:r>
          </w:p>
          <w:p w:rsidR="00000000" w:rsidDel="00000000" w:rsidP="00000000" w:rsidRDefault="00000000" w:rsidRPr="00000000" w14:paraId="0000005E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Economics and Econometrics – 33.</w:t>
            </w:r>
          </w:p>
          <w:p w:rsidR="00000000" w:rsidDel="00000000" w:rsidP="00000000" w:rsidRDefault="00000000" w:rsidRPr="00000000" w14:paraId="0000005F">
            <w:pPr>
              <w:rPr>
                <w:rFonts w:ascii="Times New Roman" w:cs="Times New Roman" w:eastAsia="Times New Roman" w:hAnsi="Times New Roman"/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24"/>
                <w:szCs w:val="24"/>
                <w:rtl w:val="0"/>
              </w:rPr>
              <w:t xml:space="preserve">На момент подачи:</w:t>
            </w:r>
          </w:p>
          <w:p w:rsidR="00000000" w:rsidDel="00000000" w:rsidP="00000000" w:rsidRDefault="00000000" w:rsidRPr="00000000" w14:paraId="00000060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CiteScore 2023 - 1.5;  процентиль Economics, Econometrics and Finance</w:t>
            </w:r>
          </w:p>
          <w:p w:rsidR="00000000" w:rsidDel="00000000" w:rsidP="00000000" w:rsidRDefault="00000000" w:rsidRPr="00000000" w14:paraId="00000061">
            <w:pPr>
              <w:rPr>
                <w:rFonts w:ascii="Times New Roman" w:cs="Times New Roman" w:eastAsia="Times New Roman" w:hAnsi="Times New Roman"/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Economics and Econometrics – 32.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  <w:rtl w:val="0"/>
              </w:rPr>
              <w:t xml:space="preserve">Panzabekova, A.Zh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.,</w:t>
            </w:r>
          </w:p>
          <w:p w:rsidR="00000000" w:rsidDel="00000000" w:rsidP="00000000" w:rsidRDefault="00000000" w:rsidRPr="00000000" w14:paraId="0000006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Kireyeva A.A., </w:t>
            </w:r>
          </w:p>
          <w:p w:rsidR="00000000" w:rsidDel="00000000" w:rsidP="00000000" w:rsidRDefault="00000000" w:rsidRPr="00000000" w14:paraId="0000006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Satybadin A.A. </w:t>
            </w:r>
          </w:p>
          <w:p w:rsidR="00000000" w:rsidDel="00000000" w:rsidP="00000000" w:rsidRDefault="00000000" w:rsidRPr="00000000" w14:paraId="00000065">
            <w:pPr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Sabyr N.S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  <w:rtl w:val="0"/>
              </w:rPr>
              <w:t xml:space="preserve">.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первый автор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Determinants of high-tech export in cee and cis countries</w:t>
            </w:r>
          </w:p>
          <w:p w:rsidR="00000000" w:rsidDel="00000000" w:rsidP="00000000" w:rsidRDefault="00000000" w:rsidRPr="00000000" w14:paraId="0000006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Review</w:t>
            </w:r>
          </w:p>
        </w:tc>
        <w:tc>
          <w:tcPr/>
          <w:p w:rsidR="00000000" w:rsidDel="00000000" w:rsidP="00000000" w:rsidRDefault="00000000" w:rsidRPr="00000000" w14:paraId="0000006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Economy of Regions, 2021, 17(2), 486–501.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https://doi.org/10.17059/ekon.reg.2021-2-10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Impact Factor 2021 0.5,</w:t>
            </w:r>
          </w:p>
          <w:p w:rsidR="00000000" w:rsidDel="00000000" w:rsidP="00000000" w:rsidRDefault="00000000" w:rsidRPr="00000000" w14:paraId="0000006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Q2,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61.14%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JCR 2021 Q2, 61.14,</w:t>
            </w:r>
          </w:p>
          <w:p w:rsidR="00000000" w:rsidDel="00000000" w:rsidP="00000000" w:rsidRDefault="00000000" w:rsidRPr="00000000" w14:paraId="0000007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https://jcr.clarivate.com/jcr-jp/journal-profile?journal=EKON%20REG&amp;year=2020&amp;fromPage=%2Fjcr%2Fhome</w:t>
            </w:r>
          </w:p>
        </w:tc>
        <w:tc>
          <w:tcPr/>
          <w:p w:rsidR="00000000" w:rsidDel="00000000" w:rsidP="00000000" w:rsidRDefault="00000000" w:rsidRPr="00000000" w14:paraId="0000007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24"/>
                <w:szCs w:val="24"/>
                <w:rtl w:val="0"/>
              </w:rPr>
              <w:t xml:space="preserve">За год публикации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: CiteScore 2021 г. 1.9; П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highlight w:val="white"/>
                <w:rtl w:val="0"/>
              </w:rPr>
              <w:t xml:space="preserve">роцентиль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Economics, Econometrics and Finance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– 62</w:t>
            </w:r>
          </w:p>
          <w:p w:rsidR="00000000" w:rsidDel="00000000" w:rsidP="00000000" w:rsidRDefault="00000000" w:rsidRPr="00000000" w14:paraId="0000007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На момент подачи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73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CiteScore 2023 г. 1.8; Процентиль Economics, Econometrics and Finance – 58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Drapkin I.M., </w:t>
            </w:r>
          </w:p>
          <w:p w:rsidR="00000000" w:rsidDel="00000000" w:rsidP="00000000" w:rsidRDefault="00000000" w:rsidRPr="00000000" w14:paraId="00000075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Gainetdinova A.A., </w:t>
            </w:r>
          </w:p>
          <w:p w:rsidR="00000000" w:rsidDel="00000000" w:rsidP="00000000" w:rsidRDefault="00000000" w:rsidRPr="00000000" w14:paraId="0000007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u w:val="single"/>
                <w:rtl w:val="0"/>
              </w:rPr>
              <w:t xml:space="preserve">Panzabekova A.Zh.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соавтор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Anti-Corruption Mechanisms in University Education Governance | Антикоррупционные механизмы управления университетским образованием</w:t>
            </w:r>
          </w:p>
          <w:p w:rsidR="00000000" w:rsidDel="00000000" w:rsidP="00000000" w:rsidRDefault="00000000" w:rsidRPr="00000000" w14:paraId="0000007A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Article</w:t>
            </w:r>
          </w:p>
        </w:tc>
        <w:tc>
          <w:tcPr/>
          <w:p w:rsidR="00000000" w:rsidDel="00000000" w:rsidP="00000000" w:rsidRDefault="00000000" w:rsidRPr="00000000" w14:paraId="0000007C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Integration of Education, 2022, 26(3), 433–448</w:t>
            </w:r>
          </w:p>
          <w:p w:rsidR="00000000" w:rsidDel="00000000" w:rsidP="00000000" w:rsidRDefault="00000000" w:rsidRPr="00000000" w14:paraId="0000007D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https://doi.org/10.15507/1991-9468.108.026.202203.433-448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24"/>
                <w:szCs w:val="24"/>
                <w:rtl w:val="0"/>
              </w:rPr>
              <w:t xml:space="preserve">За год публикации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: CiteScore 2022 г. 1.5; П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highlight w:val="white"/>
                <w:rtl w:val="0"/>
              </w:rPr>
              <w:t xml:space="preserve">роцентиль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Social Sciences</w:t>
            </w:r>
          </w:p>
          <w:p w:rsidR="00000000" w:rsidDel="00000000" w:rsidP="00000000" w:rsidRDefault="00000000" w:rsidRPr="00000000" w14:paraId="0000008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General Social Sciences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– 58</w:t>
            </w:r>
          </w:p>
          <w:p w:rsidR="00000000" w:rsidDel="00000000" w:rsidP="00000000" w:rsidRDefault="00000000" w:rsidRPr="00000000" w14:paraId="0000008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На момент подачи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8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CiteScore 2023 г. 1.3; Процентиль Social Sciences</w:t>
            </w:r>
          </w:p>
          <w:p w:rsidR="00000000" w:rsidDel="00000000" w:rsidP="00000000" w:rsidRDefault="00000000" w:rsidRPr="00000000" w14:paraId="00000084">
            <w:pPr>
              <w:rPr>
                <w:rFonts w:ascii="Times New Roman" w:cs="Times New Roman" w:eastAsia="Times New Roman" w:hAnsi="Times New Roman"/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General Social Sciences – 51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Rezer, T.M., </w:t>
            </w:r>
          </w:p>
          <w:p w:rsidR="00000000" w:rsidDel="00000000" w:rsidP="00000000" w:rsidRDefault="00000000" w:rsidRPr="00000000" w14:paraId="00000086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Turgel, I.D., </w:t>
            </w:r>
          </w:p>
          <w:p w:rsidR="00000000" w:rsidDel="00000000" w:rsidP="00000000" w:rsidRDefault="00000000" w:rsidRPr="00000000" w14:paraId="00000087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u w:val="single"/>
                <w:rtl w:val="0"/>
              </w:rPr>
              <w:t xml:space="preserve">Panzabekova, A.Z.</w:t>
            </w:r>
          </w:p>
        </w:tc>
        <w:tc>
          <w:tcPr/>
          <w:p w:rsidR="00000000" w:rsidDel="00000000" w:rsidP="00000000" w:rsidRDefault="00000000" w:rsidRPr="00000000" w14:paraId="0000008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соавтор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Evaluating the Financial Efficiency of the Healthcare System: A Three-Stage DEA Model Analysis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Article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R-economy, 2023, 9(4), 353–365. https://doi.org/10.15826/recon.2023.9.4.022</w:t>
            </w:r>
          </w:p>
          <w:p w:rsidR="00000000" w:rsidDel="00000000" w:rsidP="00000000" w:rsidRDefault="00000000" w:rsidRPr="00000000" w14:paraId="0000008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За год публикации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CiteScore 2023 - 1.6;  процентиль Economics, Econometrics and Finance – 52</w:t>
            </w:r>
          </w:p>
          <w:p w:rsidR="00000000" w:rsidDel="00000000" w:rsidP="00000000" w:rsidRDefault="00000000" w:rsidRPr="00000000" w14:paraId="0000009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На момент подачи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9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CiteScore 2023 - 1.6;  процентиль Economics, Econometrics and Finance – 52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Omir A., </w:t>
            </w:r>
          </w:p>
          <w:p w:rsidR="00000000" w:rsidDel="00000000" w:rsidP="00000000" w:rsidRDefault="00000000" w:rsidRPr="00000000" w14:paraId="00000094">
            <w:pPr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  <w:rtl w:val="0"/>
              </w:rPr>
              <w:t xml:space="preserve">Panzabekova A.,</w:t>
            </w:r>
          </w:p>
          <w:p w:rsidR="00000000" w:rsidDel="00000000" w:rsidP="00000000" w:rsidRDefault="00000000" w:rsidRPr="00000000" w14:paraId="0000009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Satybaldin A.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соавтор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Analyzing the relationship between corruption and socio-economic development in Kazakhstan’s regions</w:t>
            </w:r>
          </w:p>
          <w:p w:rsidR="00000000" w:rsidDel="00000000" w:rsidP="00000000" w:rsidRDefault="00000000" w:rsidRPr="00000000" w14:paraId="0000009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Article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R-Economy, 2024, 10(4), 455–474.</w:t>
            </w:r>
          </w:p>
          <w:p w:rsidR="00000000" w:rsidDel="00000000" w:rsidP="00000000" w:rsidRDefault="00000000" w:rsidRPr="00000000" w14:paraId="0000009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https://doi.org/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10.15826/recon.2024.10.4.028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D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E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F">
            <w:pPr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На момент подачи:</w:t>
            </w:r>
          </w:p>
          <w:p w:rsidR="00000000" w:rsidDel="00000000" w:rsidP="00000000" w:rsidRDefault="00000000" w:rsidRPr="00000000" w14:paraId="000000A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CiteScore 2023 - 1.6;  процентиль Economics, Econometrics and Finance – 52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A1">
            <w:pPr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  <w:rtl w:val="0"/>
              </w:rPr>
              <w:t xml:space="preserve">Panzabekova A.Zh., </w:t>
            </w:r>
          </w:p>
          <w:p w:rsidR="00000000" w:rsidDel="00000000" w:rsidP="00000000" w:rsidRDefault="00000000" w:rsidRPr="00000000" w14:paraId="000000A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Fazylzhan, D., </w:t>
            </w:r>
          </w:p>
          <w:p w:rsidR="00000000" w:rsidDel="00000000" w:rsidP="00000000" w:rsidRDefault="00000000" w:rsidRPr="00000000" w14:paraId="000000A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Imangali, Z.G.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A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первый автор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A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Invisible single-industry towns in Russia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A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Article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International Journal of Trade and Global Markets, 2024, 19(3-4), Р. 277–292. https://doi.org/10.1504/IJTGM.2024.138999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9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A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AB">
            <w:pPr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На момент подачи:</w:t>
            </w:r>
          </w:p>
          <w:p w:rsidR="00000000" w:rsidDel="00000000" w:rsidP="00000000" w:rsidRDefault="00000000" w:rsidRPr="00000000" w14:paraId="000000A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CiteScore 2023 - 1.3;  процентиль Economics, Econometrics and Finance</w:t>
            </w:r>
          </w:p>
          <w:p w:rsidR="00000000" w:rsidDel="00000000" w:rsidP="00000000" w:rsidRDefault="00000000" w:rsidRPr="00000000" w14:paraId="000000AD">
            <w:pPr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General Economics, Econometrics and Finance – 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A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Antonova I.S., </w:t>
            </w:r>
          </w:p>
          <w:p w:rsidR="00000000" w:rsidDel="00000000" w:rsidP="00000000" w:rsidRDefault="00000000" w:rsidRPr="00000000" w14:paraId="000000A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Sokolova V.V., </w:t>
            </w:r>
          </w:p>
          <w:p w:rsidR="00000000" w:rsidDel="00000000" w:rsidP="00000000" w:rsidRDefault="00000000" w:rsidRPr="00000000" w14:paraId="000000B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Turgel I.D.,</w:t>
            </w:r>
          </w:p>
          <w:p w:rsidR="00000000" w:rsidDel="00000000" w:rsidP="00000000" w:rsidRDefault="00000000" w:rsidRPr="00000000" w14:paraId="000000B1">
            <w:pPr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  <w:rtl w:val="0"/>
              </w:rPr>
              <w:t xml:space="preserve">Panzabekova, A., </w:t>
            </w:r>
          </w:p>
          <w:p w:rsidR="00000000" w:rsidDel="00000000" w:rsidP="00000000" w:rsidRDefault="00000000" w:rsidRPr="00000000" w14:paraId="000000B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B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соавтор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B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The Role of Innovative Technologies in Reducing the Load on Wastewater Treatment Plants in the Cities of the Republic of Kazakhstan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B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Article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WSEAS Transactions on Environment and Development, 2024, 20, 672–688</w:t>
            </w:r>
          </w:p>
          <w:p w:rsidR="00000000" w:rsidDel="00000000" w:rsidP="00000000" w:rsidRDefault="00000000" w:rsidRPr="00000000" w14:paraId="000000B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https://doi.org/10.37394/232015.2024.20.65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A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B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BC">
            <w:pPr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На момент подачи:</w:t>
            </w:r>
          </w:p>
          <w:p w:rsidR="00000000" w:rsidDel="00000000" w:rsidP="00000000" w:rsidRDefault="00000000" w:rsidRPr="00000000" w14:paraId="000000BD">
            <w:pPr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CiteScore 2023 - 1.9;  процентиль Social Sciences, Development - 46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B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Bekenova, L., </w:t>
            </w:r>
          </w:p>
          <w:p w:rsidR="00000000" w:rsidDel="00000000" w:rsidP="00000000" w:rsidRDefault="00000000" w:rsidRPr="00000000" w14:paraId="000000BF">
            <w:pPr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  <w:rtl w:val="0"/>
              </w:rPr>
              <w:t xml:space="preserve">Panzabekova, A., </w:t>
            </w:r>
          </w:p>
          <w:p w:rsidR="00000000" w:rsidDel="00000000" w:rsidP="00000000" w:rsidRDefault="00000000" w:rsidRPr="00000000" w14:paraId="000000C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Shtykova, I., </w:t>
            </w:r>
          </w:p>
          <w:p w:rsidR="00000000" w:rsidDel="00000000" w:rsidP="00000000" w:rsidRDefault="00000000" w:rsidRPr="00000000" w14:paraId="000000C1">
            <w:pPr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Kuzmina, N.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C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1906" w:w="16838" w:orient="landscape"/>
      <w:pgMar w:bottom="851" w:top="851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2"/>
      <w:tblW w:w="10490.0" w:type="dxa"/>
      <w:jc w:val="center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4820"/>
      <w:gridCol w:w="2834"/>
      <w:gridCol w:w="2836"/>
      <w:tblGridChange w:id="0">
        <w:tblGrid>
          <w:gridCol w:w="4820"/>
          <w:gridCol w:w="2834"/>
          <w:gridCol w:w="2836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C5">
          <w:pPr>
            <w:rPr>
              <w:rFonts w:ascii="Times New Roman" w:cs="Times New Roman" w:eastAsia="Times New Roman" w:hAnsi="Times New Roman"/>
              <w:b w:val="1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4"/>
              <w:szCs w:val="24"/>
              <w:rtl w:val="0"/>
            </w:rPr>
            <w:t xml:space="preserve">Соискатель: к.э.н., доцент</w:t>
          </w:r>
        </w:p>
      </w:tc>
      <w:tc>
        <w:tcPr/>
        <w:p w:rsidR="00000000" w:rsidDel="00000000" w:rsidP="00000000" w:rsidRDefault="00000000" w:rsidRPr="00000000" w14:paraId="000000C6">
          <w:pPr>
            <w:rPr>
              <w:rFonts w:ascii="Times New Roman" w:cs="Times New Roman" w:eastAsia="Times New Roman" w:hAnsi="Times New Roman"/>
              <w:b w:val="1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C7">
          <w:pPr>
            <w:rPr>
              <w:rFonts w:ascii="Times New Roman" w:cs="Times New Roman" w:eastAsia="Times New Roman" w:hAnsi="Times New Roman"/>
              <w:b w:val="1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4"/>
              <w:szCs w:val="24"/>
              <w:rtl w:val="0"/>
            </w:rPr>
            <w:t xml:space="preserve">Панзабекова А.Ж.</w:t>
          </w:r>
        </w:p>
      </w:tc>
    </w:tr>
    <w:tr>
      <w:trPr>
        <w:cantSplit w:val="0"/>
        <w:tblHeader w:val="0"/>
      </w:trPr>
      <w:tc>
        <w:tcPr/>
        <w:p w:rsidR="00000000" w:rsidDel="00000000" w:rsidP="00000000" w:rsidRDefault="00000000" w:rsidRPr="00000000" w14:paraId="000000C8">
          <w:pPr>
            <w:rPr>
              <w:rFonts w:ascii="Times New Roman" w:cs="Times New Roman" w:eastAsia="Times New Roman" w:hAnsi="Times New Roman"/>
              <w:b w:val="1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C9">
          <w:pPr>
            <w:rPr>
              <w:rFonts w:ascii="Times New Roman" w:cs="Times New Roman" w:eastAsia="Times New Roman" w:hAnsi="Times New Roman"/>
              <w:b w:val="1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CA">
          <w:pPr>
            <w:rPr>
              <w:rFonts w:ascii="Times New Roman" w:cs="Times New Roman" w:eastAsia="Times New Roman" w:hAnsi="Times New Roman"/>
              <w:b w:val="1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blHeader w:val="0"/>
      </w:trPr>
      <w:tc>
        <w:tcPr/>
        <w:p w:rsidR="00000000" w:rsidDel="00000000" w:rsidP="00000000" w:rsidRDefault="00000000" w:rsidRPr="00000000" w14:paraId="000000CB">
          <w:pPr>
            <w:rPr>
              <w:rFonts w:ascii="Times New Roman" w:cs="Times New Roman" w:eastAsia="Times New Roman" w:hAnsi="Times New Roman"/>
              <w:b w:val="1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4"/>
              <w:szCs w:val="24"/>
              <w:rtl w:val="0"/>
            </w:rPr>
            <w:t xml:space="preserve">Зам. Генерального директора по науке Института экономики КН МНВО РК,</w:t>
          </w:r>
        </w:p>
        <w:p w:rsidR="00000000" w:rsidDel="00000000" w:rsidP="00000000" w:rsidRDefault="00000000" w:rsidRPr="00000000" w14:paraId="000000CC">
          <w:pPr>
            <w:rPr>
              <w:rFonts w:ascii="Times New Roman" w:cs="Times New Roman" w:eastAsia="Times New Roman" w:hAnsi="Times New Roman"/>
              <w:b w:val="1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4"/>
              <w:szCs w:val="24"/>
              <w:rtl w:val="0"/>
            </w:rPr>
            <w:t xml:space="preserve">к.э.н., доцент                                                              </w:t>
          </w:r>
        </w:p>
      </w:tc>
      <w:tc>
        <w:tcPr/>
        <w:p w:rsidR="00000000" w:rsidDel="00000000" w:rsidP="00000000" w:rsidRDefault="00000000" w:rsidRPr="00000000" w14:paraId="000000CD">
          <w:pPr>
            <w:rPr>
              <w:rFonts w:ascii="Times New Roman" w:cs="Times New Roman" w:eastAsia="Times New Roman" w:hAnsi="Times New Roman"/>
              <w:b w:val="1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CE">
          <w:pPr>
            <w:rPr>
              <w:rFonts w:ascii="Times New Roman" w:cs="Times New Roman" w:eastAsia="Times New Roman" w:hAnsi="Times New Roman"/>
              <w:b w:val="1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CF">
          <w:pPr>
            <w:rPr>
              <w:rFonts w:ascii="Times New Roman" w:cs="Times New Roman" w:eastAsia="Times New Roman" w:hAnsi="Times New Roman"/>
              <w:b w:val="1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D0">
          <w:pPr>
            <w:rPr>
              <w:rFonts w:ascii="Times New Roman" w:cs="Times New Roman" w:eastAsia="Times New Roman" w:hAnsi="Times New Roman"/>
              <w:b w:val="1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4"/>
              <w:szCs w:val="24"/>
              <w:rtl w:val="0"/>
            </w:rPr>
            <w:t xml:space="preserve">Чуланова З.К.</w:t>
          </w:r>
        </w:p>
      </w:tc>
    </w:tr>
  </w:tbl>
  <w:p w:rsidR="00000000" w:rsidDel="00000000" w:rsidP="00000000" w:rsidRDefault="00000000" w:rsidRPr="00000000" w14:paraId="000000D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0" w:line="264" w:lineRule="auto"/>
      <w:jc w:val="center"/>
    </w:pPr>
    <w:rPr>
      <w:rFonts w:ascii="Times New Roman" w:cs="Times New Roman" w:eastAsia="Times New Roman" w:hAnsi="Times New Roman"/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1e4d78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scopus.com/authid/detail.uri?authorId=56107145200" TargetMode="External"/><Relationship Id="rId7" Type="http://schemas.openxmlformats.org/officeDocument/2006/relationships/hyperlink" Target="https://www.webofscience.com/wos/author/record/N-8052-2017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